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3E829" w14:textId="32B42604" w:rsidR="000C157A" w:rsidRPr="00135267" w:rsidRDefault="000C157A" w:rsidP="003F1C0A">
      <w:pPr>
        <w:ind w:left="1800" w:hanging="1800"/>
        <w:jc w:val="both"/>
        <w:outlineLvl w:val="0"/>
        <w:rPr>
          <w:rFonts w:ascii="Arial" w:hAnsi="Arial"/>
          <w:sz w:val="24"/>
        </w:rPr>
      </w:pPr>
      <w:r>
        <w:rPr>
          <w:rFonts w:ascii="Arial" w:hAnsi="Arial"/>
          <w:b/>
          <w:sz w:val="24"/>
        </w:rPr>
        <w:t>Title:</w:t>
      </w:r>
      <w:r>
        <w:rPr>
          <w:rFonts w:ascii="Arial" w:hAnsi="Arial"/>
          <w:b/>
          <w:sz w:val="24"/>
        </w:rPr>
        <w:tab/>
      </w:r>
      <w:r w:rsidR="00312446">
        <w:rPr>
          <w:rFonts w:ascii="Arial" w:hAnsi="Arial"/>
          <w:sz w:val="24"/>
          <w:szCs w:val="24"/>
        </w:rPr>
        <w:t>Test Tolerances</w:t>
      </w:r>
      <w:r w:rsidR="00312446" w:rsidRPr="00761A9C">
        <w:rPr>
          <w:rFonts w:ascii="Arial" w:hAnsi="Arial"/>
          <w:sz w:val="24"/>
          <w:szCs w:val="24"/>
        </w:rPr>
        <w:t xml:space="preserve"> for </w:t>
      </w:r>
      <w:r w:rsidR="00312446" w:rsidRPr="008C6336">
        <w:rPr>
          <w:rFonts w:ascii="Arial" w:hAnsi="Arial"/>
          <w:sz w:val="24"/>
          <w:szCs w:val="24"/>
        </w:rPr>
        <w:t>FR</w:t>
      </w:r>
      <w:r w:rsidR="0005321B">
        <w:rPr>
          <w:rFonts w:ascii="Arial" w:hAnsi="Arial"/>
          <w:sz w:val="24"/>
          <w:szCs w:val="24"/>
        </w:rPr>
        <w:t>1</w:t>
      </w:r>
      <w:r w:rsidR="00312446" w:rsidRPr="008C6336">
        <w:rPr>
          <w:rFonts w:ascii="Arial" w:hAnsi="Arial"/>
          <w:sz w:val="24"/>
          <w:szCs w:val="24"/>
        </w:rPr>
        <w:t xml:space="preserve"> SRS-RSRP measurement in non-DRX</w:t>
      </w:r>
    </w:p>
    <w:p w14:paraId="6A6E2936" w14:textId="66F5AD95" w:rsidR="000C157A" w:rsidRPr="00A9184F" w:rsidRDefault="000C157A" w:rsidP="003F1C0A">
      <w:pPr>
        <w:ind w:left="1800" w:hanging="1800"/>
        <w:jc w:val="both"/>
        <w:outlineLvl w:val="0"/>
        <w:rPr>
          <w:rFonts w:ascii="Arial" w:eastAsiaTheme="minorEastAsia" w:hAnsi="Arial"/>
          <w:b/>
          <w:sz w:val="24"/>
          <w:lang w:eastAsia="zh-CN"/>
        </w:rPr>
      </w:pPr>
      <w:r w:rsidRPr="000E0E24">
        <w:rPr>
          <w:rFonts w:ascii="Arial" w:hAnsi="Arial"/>
          <w:b/>
          <w:sz w:val="24"/>
        </w:rPr>
        <w:t>Source:</w:t>
      </w:r>
      <w:r w:rsidRPr="000E0E24">
        <w:rPr>
          <w:rFonts w:ascii="Arial" w:hAnsi="Arial"/>
          <w:b/>
          <w:sz w:val="24"/>
        </w:rPr>
        <w:tab/>
      </w:r>
      <w:r w:rsidR="00D40561">
        <w:rPr>
          <w:rFonts w:ascii="Arial" w:hAnsi="Arial"/>
          <w:sz w:val="24"/>
          <w:szCs w:val="24"/>
        </w:rPr>
        <w:t>Qualcomm</w:t>
      </w:r>
    </w:p>
    <w:p w14:paraId="1F2FDEED" w14:textId="77777777" w:rsidR="000C157A" w:rsidRPr="00680EAD" w:rsidRDefault="000C157A" w:rsidP="003F1C0A">
      <w:pPr>
        <w:pBdr>
          <w:bottom w:val="single" w:sz="4" w:space="1" w:color="auto"/>
        </w:pBdr>
        <w:jc w:val="both"/>
        <w:rPr>
          <w:rFonts w:ascii="Arial" w:hAnsi="Arial"/>
          <w:lang w:val="de-DE"/>
        </w:rPr>
      </w:pPr>
    </w:p>
    <w:p w14:paraId="7B6A53B0" w14:textId="77777777" w:rsidR="00312446" w:rsidRPr="00FB5A07" w:rsidRDefault="00312446" w:rsidP="00312446">
      <w:pPr>
        <w:pStyle w:val="tdoc-header"/>
        <w:overflowPunct w:val="0"/>
        <w:autoSpaceDE w:val="0"/>
        <w:autoSpaceDN w:val="0"/>
        <w:adjustRightInd w:val="0"/>
        <w:spacing w:after="180"/>
        <w:textAlignment w:val="baseline"/>
        <w:outlineLvl w:val="0"/>
        <w:rPr>
          <w:b/>
          <w:noProof w:val="0"/>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FB5A07">
        <w:rPr>
          <w:b/>
          <w:noProof w:val="0"/>
        </w:rPr>
        <w:t>1.</w:t>
      </w:r>
      <w:r w:rsidRPr="00FB5A07">
        <w:rPr>
          <w:b/>
          <w:noProof w:val="0"/>
        </w:rPr>
        <w:tab/>
      </w:r>
      <w:r>
        <w:rPr>
          <w:b/>
          <w:noProof w:val="0"/>
        </w:rPr>
        <w:t>Introduction</w:t>
      </w:r>
    </w:p>
    <w:p w14:paraId="39197EF9" w14:textId="59AE7ABD" w:rsidR="00312446" w:rsidRDefault="00312446" w:rsidP="00715570">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r</w:t>
      </w:r>
      <w:r w:rsidR="000D7BB4">
        <w:rPr>
          <w:rFonts w:ascii="Arial" w:hAnsi="Arial"/>
        </w:rPr>
        <w:t xml:space="preserve"> </w:t>
      </w:r>
      <w:r w:rsidRPr="008C6336">
        <w:rPr>
          <w:rFonts w:ascii="Arial" w:hAnsi="Arial"/>
        </w:rPr>
        <w:t>FR</w:t>
      </w:r>
      <w:r w:rsidR="00354471">
        <w:rPr>
          <w:rFonts w:ascii="Arial" w:hAnsi="Arial"/>
        </w:rPr>
        <w:t>1</w:t>
      </w:r>
      <w:r w:rsidRPr="008C6336">
        <w:rPr>
          <w:rFonts w:ascii="Arial" w:hAnsi="Arial"/>
        </w:rPr>
        <w:t xml:space="preserve"> SRS-RSRP measurement in non-DRX</w:t>
      </w:r>
      <w:r w:rsidR="00E4207D">
        <w:rPr>
          <w:rFonts w:ascii="Arial" w:hAnsi="Arial"/>
        </w:rPr>
        <w:t>.</w:t>
      </w:r>
    </w:p>
    <w:p w14:paraId="2228F000" w14:textId="77777777" w:rsidR="00312446" w:rsidRDefault="00312446" w:rsidP="00715570">
      <w:pPr>
        <w:jc w:val="both"/>
        <w:rPr>
          <w:rFonts w:ascii="Arial" w:hAnsi="Arial"/>
        </w:rPr>
      </w:pPr>
      <w:r>
        <w:rPr>
          <w:rFonts w:ascii="Arial" w:hAnsi="Arial"/>
        </w:rPr>
        <w:t>The test cases in agenda for this document from 38.533, are:</w:t>
      </w:r>
    </w:p>
    <w:p w14:paraId="178BE5CD" w14:textId="1EEBF76A" w:rsidR="00312446" w:rsidRDefault="0005321B" w:rsidP="00715570">
      <w:pPr>
        <w:numPr>
          <w:ilvl w:val="0"/>
          <w:numId w:val="9"/>
        </w:numPr>
        <w:autoSpaceDE w:val="0"/>
        <w:autoSpaceDN w:val="0"/>
        <w:adjustRightInd w:val="0"/>
        <w:spacing w:after="60"/>
        <w:jc w:val="both"/>
        <w:rPr>
          <w:rFonts w:ascii="Arial" w:hAnsi="Arial"/>
        </w:rPr>
      </w:pPr>
      <w:r>
        <w:rPr>
          <w:rFonts w:ascii="Arial" w:hAnsi="Arial"/>
        </w:rPr>
        <w:t>4.</w:t>
      </w:r>
      <w:r w:rsidR="00312446" w:rsidRPr="008C6336">
        <w:rPr>
          <w:rFonts w:ascii="Arial" w:hAnsi="Arial"/>
        </w:rPr>
        <w:t>6.</w:t>
      </w:r>
      <w:r>
        <w:rPr>
          <w:rFonts w:ascii="Arial" w:hAnsi="Arial"/>
        </w:rPr>
        <w:t>5</w:t>
      </w:r>
      <w:r w:rsidR="00312446" w:rsidRPr="008C6336">
        <w:rPr>
          <w:rFonts w:ascii="Arial" w:hAnsi="Arial"/>
        </w:rPr>
        <w:t>.1</w:t>
      </w:r>
      <w:r w:rsidR="00312446" w:rsidRPr="008C6336">
        <w:rPr>
          <w:rFonts w:ascii="Arial" w:hAnsi="Arial"/>
        </w:rPr>
        <w:tab/>
        <w:t>EN-DC FR</w:t>
      </w:r>
      <w:r>
        <w:rPr>
          <w:rFonts w:ascii="Arial" w:hAnsi="Arial"/>
        </w:rPr>
        <w:t>1</w:t>
      </w:r>
      <w:r w:rsidR="00312446" w:rsidRPr="008C6336">
        <w:rPr>
          <w:rFonts w:ascii="Arial" w:hAnsi="Arial"/>
        </w:rPr>
        <w:t xml:space="preserve"> SRS-RSRP measurement in non-DRX</w:t>
      </w:r>
    </w:p>
    <w:p w14:paraId="6985642B" w14:textId="389221C2" w:rsidR="00E34B00" w:rsidRPr="008C6336" w:rsidRDefault="0005321B" w:rsidP="00715570">
      <w:pPr>
        <w:numPr>
          <w:ilvl w:val="0"/>
          <w:numId w:val="9"/>
        </w:numPr>
        <w:autoSpaceDE w:val="0"/>
        <w:autoSpaceDN w:val="0"/>
        <w:adjustRightInd w:val="0"/>
        <w:spacing w:after="60"/>
        <w:jc w:val="both"/>
        <w:rPr>
          <w:rFonts w:ascii="Arial" w:hAnsi="Arial"/>
        </w:rPr>
      </w:pPr>
      <w:r>
        <w:rPr>
          <w:rFonts w:ascii="Arial" w:hAnsi="Arial"/>
        </w:rPr>
        <w:t>6</w:t>
      </w:r>
      <w:r w:rsidR="00E34B00">
        <w:rPr>
          <w:rFonts w:ascii="Arial" w:hAnsi="Arial"/>
        </w:rPr>
        <w:t>.6.</w:t>
      </w:r>
      <w:r>
        <w:rPr>
          <w:rFonts w:ascii="Arial" w:hAnsi="Arial"/>
        </w:rPr>
        <w:t>6</w:t>
      </w:r>
      <w:r w:rsidR="00E34B00">
        <w:rPr>
          <w:rFonts w:ascii="Arial" w:hAnsi="Arial"/>
        </w:rPr>
        <w:t>.1</w:t>
      </w:r>
      <w:r w:rsidR="00E34B00">
        <w:rPr>
          <w:rFonts w:ascii="Arial" w:hAnsi="Arial"/>
        </w:rPr>
        <w:tab/>
      </w:r>
      <w:r w:rsidR="00E34B00" w:rsidRPr="00E34B00">
        <w:rPr>
          <w:rFonts w:ascii="Arial" w:hAnsi="Arial"/>
        </w:rPr>
        <w:t>NR SA FR</w:t>
      </w:r>
      <w:r>
        <w:rPr>
          <w:rFonts w:ascii="Arial" w:hAnsi="Arial"/>
        </w:rPr>
        <w:t>1</w:t>
      </w:r>
      <w:r w:rsidR="00E34B00" w:rsidRPr="00E34B00">
        <w:rPr>
          <w:rFonts w:ascii="Arial" w:hAnsi="Arial"/>
        </w:rPr>
        <w:t xml:space="preserve"> SRS-RSRP measurement in non-DRX</w:t>
      </w:r>
    </w:p>
    <w:p w14:paraId="0BC92FBE" w14:textId="77777777" w:rsidR="00312446" w:rsidRPr="0089291C" w:rsidRDefault="00312446" w:rsidP="00715570">
      <w:pPr>
        <w:spacing w:after="60"/>
        <w:ind w:left="113"/>
        <w:jc w:val="both"/>
        <w:rPr>
          <w:rFonts w:ascii="Arial" w:hAnsi="Arial"/>
        </w:rPr>
      </w:pPr>
    </w:p>
    <w:p w14:paraId="40393F0D" w14:textId="77777777" w:rsidR="00312446" w:rsidRDefault="00312446" w:rsidP="00715570">
      <w:pPr>
        <w:jc w:val="both"/>
        <w:rPr>
          <w:rFonts w:ascii="Arial" w:hAnsi="Arial"/>
        </w:rPr>
      </w:pPr>
      <w:r>
        <w:rPr>
          <w:rFonts w:ascii="Arial" w:hAnsi="Arial"/>
        </w:rPr>
        <w:t>This document describes the process to derive the Test Tolerances. The calculations are provided in the accompanying spreadsheet.</w:t>
      </w:r>
    </w:p>
    <w:p w14:paraId="4A0F561D" w14:textId="77777777" w:rsidR="000C157A" w:rsidRPr="007C07C8" w:rsidRDefault="000C157A" w:rsidP="003F1C0A">
      <w:pPr>
        <w:pStyle w:val="tdoc-header"/>
        <w:autoSpaceDE w:val="0"/>
        <w:autoSpaceDN w:val="0"/>
        <w:adjustRightInd w:val="0"/>
        <w:spacing w:before="240" w:after="180"/>
        <w:ind w:left="720" w:hanging="720"/>
        <w:jc w:val="both"/>
        <w:outlineLvl w:val="0"/>
        <w:rPr>
          <w:rFonts w:eastAsia="SimSun"/>
          <w:b/>
          <w:noProof w:val="0"/>
          <w:lang w:eastAsia="zh-CN"/>
        </w:rPr>
      </w:pPr>
      <w:r w:rsidRPr="00CB0C7C">
        <w:rPr>
          <w:b/>
          <w:noProof w:val="0"/>
        </w:rPr>
        <w:t xml:space="preserve">2. </w:t>
      </w:r>
      <w:r w:rsidRPr="00CB0C7C">
        <w:rPr>
          <w:b/>
          <w:noProof w:val="0"/>
        </w:rPr>
        <w:tab/>
      </w:r>
      <w:r w:rsidR="00453F69">
        <w:rPr>
          <w:b/>
        </w:rPr>
        <w:t>Prototype test case in Annex A of TS 38.133</w:t>
      </w:r>
    </w:p>
    <w:p w14:paraId="6949311F" w14:textId="5D53283C" w:rsidR="00312446" w:rsidRDefault="00312446" w:rsidP="00312446">
      <w:pPr>
        <w:jc w:val="both"/>
        <w:rPr>
          <w:rFonts w:ascii="Arial" w:hAnsi="Arial" w:cs="Arial"/>
        </w:rPr>
      </w:pPr>
      <w:r w:rsidRPr="001745EF">
        <w:rPr>
          <w:rFonts w:ascii="Arial" w:hAnsi="Arial"/>
        </w:rPr>
        <w:t xml:space="preserve">The test conditions are defined in the following extract from </w:t>
      </w:r>
      <w:r w:rsidRPr="00260421">
        <w:rPr>
          <w:rFonts w:ascii="Arial" w:hAnsi="Arial"/>
        </w:rPr>
        <w:t>3GPP TS 38.133 V1</w:t>
      </w:r>
      <w:r w:rsidR="00E4207D">
        <w:rPr>
          <w:rFonts w:ascii="Arial" w:hAnsi="Arial"/>
        </w:rPr>
        <w:t>8</w:t>
      </w:r>
      <w:r w:rsidR="003C3E40" w:rsidRPr="00260421">
        <w:rPr>
          <w:rFonts w:ascii="Arial" w:hAnsi="Arial"/>
        </w:rPr>
        <w:t>.1.0</w:t>
      </w:r>
      <w:r w:rsidR="00E4207D">
        <w:rPr>
          <w:rFonts w:ascii="Arial" w:hAnsi="Arial"/>
        </w:rPr>
        <w:t xml:space="preserve">. The </w:t>
      </w:r>
      <w:r w:rsidR="00073793" w:rsidRPr="00260421">
        <w:rPr>
          <w:rFonts w:ascii="Arial" w:hAnsi="Arial" w:cs="Arial"/>
        </w:rPr>
        <w:t>SA</w:t>
      </w:r>
      <w:r w:rsidR="00E4207D">
        <w:rPr>
          <w:rFonts w:ascii="Arial" w:hAnsi="Arial" w:cs="Arial"/>
        </w:rPr>
        <w:t xml:space="preserve"> version of the</w:t>
      </w:r>
      <w:r w:rsidR="00073793" w:rsidRPr="00260421">
        <w:rPr>
          <w:rFonts w:ascii="Arial" w:hAnsi="Arial" w:cs="Arial"/>
        </w:rPr>
        <w:t xml:space="preserve"> test</w:t>
      </w:r>
      <w:r w:rsidR="00E4207D">
        <w:rPr>
          <w:rFonts w:ascii="Arial" w:hAnsi="Arial" w:cs="Arial"/>
        </w:rPr>
        <w:t>,</w:t>
      </w:r>
      <w:r w:rsidR="00073793" w:rsidRPr="00260421">
        <w:rPr>
          <w:rFonts w:ascii="Arial" w:hAnsi="Arial" w:cs="Arial"/>
        </w:rPr>
        <w:t xml:space="preserve"> </w:t>
      </w:r>
      <w:r w:rsidR="00E4207D">
        <w:rPr>
          <w:rFonts w:ascii="Arial" w:hAnsi="Arial" w:cs="Arial"/>
        </w:rPr>
        <w:t>A.</w:t>
      </w:r>
      <w:r w:rsidR="0005321B">
        <w:rPr>
          <w:rFonts w:ascii="Arial" w:hAnsi="Arial" w:cs="Arial"/>
        </w:rPr>
        <w:t>6</w:t>
      </w:r>
      <w:r w:rsidR="00073793" w:rsidRPr="00260421">
        <w:rPr>
          <w:rFonts w:ascii="Arial" w:hAnsi="Arial" w:cs="Arial"/>
        </w:rPr>
        <w:t>.6.</w:t>
      </w:r>
      <w:r w:rsidR="0005321B">
        <w:rPr>
          <w:rFonts w:ascii="Arial" w:hAnsi="Arial" w:cs="Arial"/>
        </w:rPr>
        <w:t>6</w:t>
      </w:r>
      <w:r w:rsidR="00073793" w:rsidRPr="00260421">
        <w:rPr>
          <w:rFonts w:ascii="Arial" w:hAnsi="Arial" w:cs="Arial"/>
        </w:rPr>
        <w:t>.1</w:t>
      </w:r>
      <w:r w:rsidR="00E4207D">
        <w:rPr>
          <w:rFonts w:ascii="Arial" w:hAnsi="Arial" w:cs="Arial"/>
        </w:rPr>
        <w:t>,</w:t>
      </w:r>
      <w:r w:rsidR="00073793" w:rsidRPr="00260421">
        <w:rPr>
          <w:rFonts w:ascii="Arial" w:hAnsi="Arial" w:cs="Arial"/>
          <w:lang w:eastAsia="zh-CN"/>
        </w:rPr>
        <w:t xml:space="preserve"> </w:t>
      </w:r>
      <w:r w:rsidR="00073793" w:rsidRPr="00260421">
        <w:rPr>
          <w:rFonts w:ascii="Arial" w:hAnsi="Arial" w:cs="Arial"/>
        </w:rPr>
        <w:t>is chosen</w:t>
      </w:r>
      <w:r w:rsidR="005427BA" w:rsidRPr="00260421">
        <w:rPr>
          <w:rFonts w:ascii="Arial" w:hAnsi="Arial" w:cs="Arial"/>
        </w:rPr>
        <w:t xml:space="preserve"> to show only the NR related parameters</w:t>
      </w:r>
      <w:r w:rsidR="00073793" w:rsidRPr="001745EF">
        <w:rPr>
          <w:rFonts w:ascii="Arial" w:hAnsi="Arial" w:cs="Arial"/>
        </w:rPr>
        <w:t>.</w:t>
      </w:r>
    </w:p>
    <w:p w14:paraId="00A320BB" w14:textId="35898ADD" w:rsidR="00073793" w:rsidRDefault="00073793" w:rsidP="00312446">
      <w:pPr>
        <w:jc w:val="both"/>
        <w:rPr>
          <w:rFonts w:ascii="Arial" w:hAnsi="Arial" w:cs="Arial"/>
        </w:rPr>
      </w:pPr>
      <w:r>
        <w:rPr>
          <w:rFonts w:ascii="Arial" w:hAnsi="Arial" w:cs="Arial"/>
        </w:rPr>
        <w:t>&lt;&lt;Extract from TS 38.133&gt;&gt;</w:t>
      </w:r>
    </w:p>
    <w:p w14:paraId="5B79BA02" w14:textId="77777777" w:rsidR="001C6371" w:rsidRPr="001C6371" w:rsidRDefault="001C6371" w:rsidP="001C6371">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en-GB"/>
        </w:rPr>
      </w:pPr>
      <w:bookmarkStart w:id="22" w:name="_Hlk132297879"/>
      <w:r w:rsidRPr="001C6371">
        <w:rPr>
          <w:rFonts w:ascii="Arial" w:eastAsia="Times New Roman" w:hAnsi="Arial"/>
          <w:snapToGrid w:val="0"/>
          <w:sz w:val="24"/>
          <w:highlight w:val="lightGray"/>
          <w:lang w:eastAsia="en-GB"/>
        </w:rPr>
        <w:t>A.6.6.6.1</w:t>
      </w:r>
      <w:r w:rsidRPr="001C6371">
        <w:rPr>
          <w:rFonts w:ascii="Arial" w:eastAsia="Times New Roman" w:hAnsi="Arial"/>
          <w:snapToGrid w:val="0"/>
          <w:sz w:val="24"/>
          <w:highlight w:val="lightGray"/>
          <w:lang w:eastAsia="en-GB"/>
        </w:rPr>
        <w:tab/>
        <w:t>SRS-RSRP measurement with DRX</w:t>
      </w:r>
    </w:p>
    <w:p w14:paraId="67E1C394" w14:textId="77777777" w:rsidR="001C6371" w:rsidRPr="001C6371" w:rsidRDefault="001C6371" w:rsidP="001C6371">
      <w:pPr>
        <w:keepNext/>
        <w:keepLines/>
        <w:overflowPunct w:val="0"/>
        <w:autoSpaceDE w:val="0"/>
        <w:autoSpaceDN w:val="0"/>
        <w:adjustRightInd w:val="0"/>
        <w:spacing w:before="120"/>
        <w:ind w:left="1701" w:hanging="1701"/>
        <w:textAlignment w:val="baseline"/>
        <w:outlineLvl w:val="4"/>
        <w:rPr>
          <w:rFonts w:ascii="Arial" w:eastAsia="SimSun" w:hAnsi="Arial"/>
          <w:sz w:val="22"/>
          <w:highlight w:val="lightGray"/>
          <w:lang w:eastAsia="en-GB"/>
        </w:rPr>
      </w:pPr>
      <w:r w:rsidRPr="001C6371">
        <w:rPr>
          <w:rFonts w:ascii="Arial" w:eastAsia="Times New Roman" w:hAnsi="Arial"/>
          <w:sz w:val="22"/>
          <w:highlight w:val="lightGray"/>
          <w:lang w:eastAsia="en-GB"/>
        </w:rPr>
        <w:t>A.6.6.6.1.1</w:t>
      </w:r>
      <w:r w:rsidRPr="001C6371">
        <w:rPr>
          <w:rFonts w:ascii="Arial" w:eastAsia="Times New Roman" w:hAnsi="Arial"/>
          <w:sz w:val="22"/>
          <w:highlight w:val="lightGray"/>
          <w:lang w:eastAsia="en-GB"/>
        </w:rPr>
        <w:tab/>
        <w:t>Test Purpose and Environment</w:t>
      </w:r>
    </w:p>
    <w:p w14:paraId="5B18F156" w14:textId="77777777" w:rsidR="001C6371" w:rsidRPr="001C6371" w:rsidRDefault="001C6371" w:rsidP="001C6371">
      <w:pPr>
        <w:overflowPunct w:val="0"/>
        <w:autoSpaceDE w:val="0"/>
        <w:autoSpaceDN w:val="0"/>
        <w:adjustRightInd w:val="0"/>
        <w:textAlignment w:val="baseline"/>
        <w:rPr>
          <w:rFonts w:eastAsia="Times New Roman"/>
          <w:highlight w:val="lightGray"/>
          <w:lang w:eastAsia="en-GB"/>
        </w:rPr>
      </w:pPr>
      <w:r w:rsidRPr="001C6371">
        <w:rPr>
          <w:rFonts w:eastAsia="Times New Roman"/>
          <w:highlight w:val="lightGray"/>
          <w:lang w:eastAsia="en-GB"/>
        </w:rPr>
        <w:t>The purpose of this test is to verify that the UE makes correct reporting of SRS-RSRP measurement. This test will verify the SRS-RSRP measurement requirements in clause 9.7.2.5 with the testing configurations for NR cells in Table A.6.6.6.1.1-1.</w:t>
      </w:r>
    </w:p>
    <w:p w14:paraId="66EF51A6" w14:textId="77777777" w:rsidR="001C6371" w:rsidRPr="001C6371" w:rsidRDefault="001C6371" w:rsidP="001C6371">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1C6371">
        <w:rPr>
          <w:rFonts w:ascii="Arial" w:eastAsia="Times New Roman" w:hAnsi="Arial"/>
          <w:b/>
          <w:highlight w:val="lightGray"/>
          <w:lang w:eastAsia="en-GB"/>
        </w:rPr>
        <w:t>Table A.6.6.6.1.1-1: Applicable NR configurations for FR1 SRS-RSRP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1C6371" w:rsidRPr="001C6371" w14:paraId="2324BA7E" w14:textId="77777777" w:rsidTr="007E3B3D">
        <w:trPr>
          <w:jc w:val="center"/>
        </w:trPr>
        <w:tc>
          <w:tcPr>
            <w:tcW w:w="2331" w:type="dxa"/>
            <w:tcBorders>
              <w:top w:val="single" w:sz="4" w:space="0" w:color="auto"/>
              <w:left w:val="single" w:sz="4" w:space="0" w:color="auto"/>
              <w:bottom w:val="single" w:sz="4" w:space="0" w:color="auto"/>
              <w:right w:val="single" w:sz="4" w:space="0" w:color="auto"/>
            </w:tcBorders>
            <w:hideMark/>
          </w:tcPr>
          <w:p w14:paraId="061C2C3E"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C6371">
              <w:rPr>
                <w:rFonts w:ascii="Arial" w:eastAsia="Times New Roman" w:hAnsi="Arial"/>
                <w:b/>
                <w:sz w:val="18"/>
                <w:highlight w:val="lightGray"/>
                <w:lang w:eastAsia="en-GB"/>
              </w:rPr>
              <w:t>Configuration</w:t>
            </w:r>
          </w:p>
        </w:tc>
        <w:tc>
          <w:tcPr>
            <w:tcW w:w="5886" w:type="dxa"/>
            <w:tcBorders>
              <w:top w:val="single" w:sz="4" w:space="0" w:color="auto"/>
              <w:left w:val="single" w:sz="4" w:space="0" w:color="auto"/>
              <w:bottom w:val="single" w:sz="4" w:space="0" w:color="auto"/>
              <w:right w:val="single" w:sz="4" w:space="0" w:color="auto"/>
            </w:tcBorders>
            <w:hideMark/>
          </w:tcPr>
          <w:p w14:paraId="01D9FF53"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C6371">
              <w:rPr>
                <w:rFonts w:ascii="Arial" w:eastAsia="Times New Roman" w:hAnsi="Arial"/>
                <w:b/>
                <w:sz w:val="18"/>
                <w:highlight w:val="lightGray"/>
                <w:lang w:eastAsia="en-GB"/>
              </w:rPr>
              <w:t>Description</w:t>
            </w:r>
          </w:p>
        </w:tc>
      </w:tr>
      <w:tr w:rsidR="001C6371" w:rsidRPr="001C6371" w14:paraId="70ED9C31" w14:textId="77777777" w:rsidTr="007E3B3D">
        <w:trPr>
          <w:jc w:val="center"/>
        </w:trPr>
        <w:tc>
          <w:tcPr>
            <w:tcW w:w="2331" w:type="dxa"/>
            <w:tcBorders>
              <w:top w:val="single" w:sz="4" w:space="0" w:color="auto"/>
              <w:left w:val="single" w:sz="4" w:space="0" w:color="auto"/>
              <w:bottom w:val="single" w:sz="4" w:space="0" w:color="auto"/>
              <w:right w:val="single" w:sz="4" w:space="0" w:color="auto"/>
            </w:tcBorders>
            <w:hideMark/>
          </w:tcPr>
          <w:p w14:paraId="5313351D"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1</w:t>
            </w:r>
          </w:p>
        </w:tc>
        <w:tc>
          <w:tcPr>
            <w:tcW w:w="5886" w:type="dxa"/>
            <w:tcBorders>
              <w:top w:val="single" w:sz="4" w:space="0" w:color="auto"/>
              <w:left w:val="single" w:sz="4" w:space="0" w:color="auto"/>
              <w:bottom w:val="single" w:sz="4" w:space="0" w:color="auto"/>
              <w:right w:val="single" w:sz="4" w:space="0" w:color="auto"/>
            </w:tcBorders>
            <w:hideMark/>
          </w:tcPr>
          <w:p w14:paraId="22E97300"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NR 15 kHz SRS SCS, 10 MHz bandwidth, TDD duplex mode</w:t>
            </w:r>
          </w:p>
        </w:tc>
      </w:tr>
      <w:tr w:rsidR="001C6371" w:rsidRPr="001C6371" w14:paraId="0932EB3B" w14:textId="77777777" w:rsidTr="007E3B3D">
        <w:trPr>
          <w:jc w:val="center"/>
        </w:trPr>
        <w:tc>
          <w:tcPr>
            <w:tcW w:w="2331" w:type="dxa"/>
            <w:tcBorders>
              <w:top w:val="single" w:sz="4" w:space="0" w:color="auto"/>
              <w:left w:val="single" w:sz="4" w:space="0" w:color="auto"/>
              <w:bottom w:val="single" w:sz="4" w:space="0" w:color="auto"/>
              <w:right w:val="single" w:sz="4" w:space="0" w:color="auto"/>
            </w:tcBorders>
            <w:hideMark/>
          </w:tcPr>
          <w:p w14:paraId="668DF1CB"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2</w:t>
            </w:r>
          </w:p>
        </w:tc>
        <w:tc>
          <w:tcPr>
            <w:tcW w:w="5886" w:type="dxa"/>
            <w:tcBorders>
              <w:top w:val="single" w:sz="4" w:space="0" w:color="auto"/>
              <w:left w:val="single" w:sz="4" w:space="0" w:color="auto"/>
              <w:bottom w:val="single" w:sz="4" w:space="0" w:color="auto"/>
              <w:right w:val="single" w:sz="4" w:space="0" w:color="auto"/>
            </w:tcBorders>
            <w:hideMark/>
          </w:tcPr>
          <w:p w14:paraId="6E81EB75"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NR 30 kHz SRS SCS, 40 MHz bandwidth, TDD duplex mode</w:t>
            </w:r>
          </w:p>
        </w:tc>
      </w:tr>
      <w:tr w:rsidR="001C6371" w:rsidRPr="001C6371" w14:paraId="4BDB4B97" w14:textId="77777777" w:rsidTr="007E3B3D">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176F680" w14:textId="77777777" w:rsidR="001C6371" w:rsidRPr="001C6371" w:rsidRDefault="001C6371" w:rsidP="001C637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Note:</w:t>
            </w:r>
            <w:r w:rsidRPr="001C6371">
              <w:rPr>
                <w:rFonts w:ascii="Arial" w:eastAsia="Times New Roman" w:hAnsi="Arial"/>
                <w:sz w:val="18"/>
                <w:highlight w:val="lightGray"/>
                <w:lang w:eastAsia="en-GB"/>
              </w:rPr>
              <w:tab/>
              <w:t>The UE is only required to be tested in one of the supported test configurations</w:t>
            </w:r>
          </w:p>
        </w:tc>
      </w:tr>
    </w:tbl>
    <w:p w14:paraId="36EFB773" w14:textId="77777777" w:rsidR="001C6371" w:rsidRPr="001C6371" w:rsidRDefault="001C6371" w:rsidP="001C6371">
      <w:pPr>
        <w:overflowPunct w:val="0"/>
        <w:autoSpaceDE w:val="0"/>
        <w:autoSpaceDN w:val="0"/>
        <w:adjustRightInd w:val="0"/>
        <w:textAlignment w:val="baseline"/>
        <w:rPr>
          <w:rFonts w:eastAsia="Times New Roman" w:cs="v4.2.0"/>
          <w:highlight w:val="lightGray"/>
          <w:lang w:eastAsia="en-GB"/>
        </w:rPr>
      </w:pPr>
    </w:p>
    <w:p w14:paraId="255D82AF" w14:textId="77777777" w:rsidR="001C6371" w:rsidRPr="001C6371" w:rsidRDefault="001C6371" w:rsidP="001C6371">
      <w:pPr>
        <w:keepNext/>
        <w:keepLines/>
        <w:overflowPunct w:val="0"/>
        <w:autoSpaceDE w:val="0"/>
        <w:autoSpaceDN w:val="0"/>
        <w:adjustRightInd w:val="0"/>
        <w:spacing w:before="120"/>
        <w:ind w:left="1701" w:hanging="1701"/>
        <w:textAlignment w:val="baseline"/>
        <w:outlineLvl w:val="4"/>
        <w:rPr>
          <w:rFonts w:ascii="Arial" w:eastAsia="SimSun" w:hAnsi="Arial"/>
          <w:sz w:val="22"/>
          <w:highlight w:val="lightGray"/>
          <w:lang w:eastAsia="en-GB"/>
        </w:rPr>
      </w:pPr>
      <w:r w:rsidRPr="001C6371">
        <w:rPr>
          <w:rFonts w:ascii="Arial" w:eastAsia="Times New Roman" w:hAnsi="Arial"/>
          <w:sz w:val="22"/>
          <w:highlight w:val="lightGray"/>
          <w:lang w:eastAsia="en-GB"/>
        </w:rPr>
        <w:t>A.6.6.6.1.2</w:t>
      </w:r>
      <w:r w:rsidRPr="001C6371">
        <w:rPr>
          <w:rFonts w:ascii="Arial" w:eastAsia="Times New Roman" w:hAnsi="Arial"/>
          <w:sz w:val="22"/>
          <w:highlight w:val="lightGray"/>
          <w:lang w:eastAsia="en-GB"/>
        </w:rPr>
        <w:tab/>
        <w:t>Test Parameters</w:t>
      </w:r>
    </w:p>
    <w:p w14:paraId="0F6B2721" w14:textId="77777777" w:rsidR="001C6371" w:rsidRPr="001C6371" w:rsidRDefault="001C6371" w:rsidP="001C6371">
      <w:pPr>
        <w:overflowPunct w:val="0"/>
        <w:autoSpaceDE w:val="0"/>
        <w:autoSpaceDN w:val="0"/>
        <w:adjustRightInd w:val="0"/>
        <w:textAlignment w:val="baseline"/>
        <w:rPr>
          <w:rFonts w:eastAsia="Times New Roman"/>
          <w:highlight w:val="lightGray"/>
          <w:lang w:eastAsia="en-GB"/>
        </w:rPr>
      </w:pPr>
      <w:r w:rsidRPr="001C6371">
        <w:rPr>
          <w:rFonts w:eastAsia="SimSun"/>
          <w:highlight w:val="lightGray"/>
          <w:lang w:eastAsia="en-GB"/>
        </w:rPr>
        <w:t xml:space="preserve">One cell is deployed in the test, which is FR1 </w:t>
      </w:r>
      <w:proofErr w:type="spellStart"/>
      <w:r w:rsidRPr="001C6371">
        <w:rPr>
          <w:rFonts w:eastAsia="SimSun"/>
          <w:highlight w:val="lightGray"/>
          <w:lang w:eastAsia="en-GB"/>
        </w:rPr>
        <w:t>PCell</w:t>
      </w:r>
      <w:proofErr w:type="spellEnd"/>
      <w:r w:rsidRPr="001C6371">
        <w:rPr>
          <w:rFonts w:eastAsia="SimSun"/>
          <w:highlight w:val="lightGray"/>
          <w:lang w:eastAsia="en-GB"/>
        </w:rPr>
        <w:t xml:space="preserve"> (Cell 1). The test parameters for </w:t>
      </w:r>
      <w:proofErr w:type="spellStart"/>
      <w:r w:rsidRPr="001C6371">
        <w:rPr>
          <w:rFonts w:eastAsia="SimSun"/>
          <w:highlight w:val="lightGray"/>
          <w:lang w:eastAsia="en-GB"/>
        </w:rPr>
        <w:t>PCell</w:t>
      </w:r>
      <w:proofErr w:type="spellEnd"/>
      <w:r w:rsidRPr="001C6371">
        <w:rPr>
          <w:rFonts w:eastAsia="SimSun"/>
          <w:highlight w:val="lightGray"/>
          <w:lang w:eastAsia="en-GB"/>
        </w:rPr>
        <w:t xml:space="preserve"> </w:t>
      </w:r>
      <w:proofErr w:type="gramStart"/>
      <w:r w:rsidRPr="001C6371">
        <w:rPr>
          <w:rFonts w:eastAsia="SimSun"/>
          <w:highlight w:val="lightGray"/>
          <w:lang w:eastAsia="en-GB"/>
        </w:rPr>
        <w:t>is</w:t>
      </w:r>
      <w:proofErr w:type="gramEnd"/>
      <w:r w:rsidRPr="001C6371">
        <w:rPr>
          <w:rFonts w:eastAsia="SimSun"/>
          <w:highlight w:val="lightGray"/>
          <w:lang w:eastAsia="en-GB"/>
        </w:rPr>
        <w:t xml:space="preserve"> given in Table </w:t>
      </w:r>
      <w:r w:rsidRPr="001C6371">
        <w:rPr>
          <w:rFonts w:eastAsia="Times New Roman"/>
          <w:highlight w:val="lightGray"/>
          <w:lang w:eastAsia="en-GB"/>
        </w:rPr>
        <w:t xml:space="preserve">A.6.6.6.1.2-1 and A.6.6.6.1.2-2 below. In the measurement control information, a measurement object is configured for the frequency of the </w:t>
      </w:r>
      <w:proofErr w:type="spellStart"/>
      <w:r w:rsidRPr="001C6371">
        <w:rPr>
          <w:rFonts w:eastAsia="Times New Roman"/>
          <w:highlight w:val="lightGray"/>
          <w:lang w:eastAsia="en-GB"/>
        </w:rPr>
        <w:t>PCell</w:t>
      </w:r>
      <w:proofErr w:type="spellEnd"/>
      <w:r w:rsidRPr="001C6371">
        <w:rPr>
          <w:rFonts w:eastAsia="Times New Roman"/>
          <w:highlight w:val="lightGray"/>
          <w:lang w:eastAsia="en-GB"/>
        </w:rPr>
        <w:t xml:space="preserve">, and it is indicated to the UE that event-triggered reporting with Event I1 is used. The test consists of two successive time periods, with time duration of T1 and T2, respectively. </w:t>
      </w:r>
    </w:p>
    <w:p w14:paraId="1CC8CF45" w14:textId="77777777" w:rsidR="001C6371" w:rsidRPr="001C6371" w:rsidRDefault="001C6371" w:rsidP="001C6371">
      <w:pPr>
        <w:overflowPunct w:val="0"/>
        <w:autoSpaceDE w:val="0"/>
        <w:autoSpaceDN w:val="0"/>
        <w:adjustRightInd w:val="0"/>
        <w:textAlignment w:val="baseline"/>
        <w:rPr>
          <w:rFonts w:eastAsia="Times New Roman"/>
          <w:highlight w:val="lightGray"/>
          <w:lang w:eastAsia="en-GB"/>
        </w:rPr>
      </w:pPr>
      <w:r w:rsidRPr="001C6371">
        <w:rPr>
          <w:rFonts w:eastAsia="Times New Roman"/>
          <w:highlight w:val="lightGray"/>
          <w:lang w:eastAsia="en-GB"/>
        </w:rPr>
        <w:t xml:space="preserve">During the test, the test system transmits SRS resource for measurement in the DL slot according to the SRS configuration in Table A.6.6.6.1.2-4 and the test parameters for the (virtual) neighbour cell UE in Table A. 6.6.6.1.2-3. </w:t>
      </w:r>
      <w:r w:rsidRPr="007E09CE">
        <w:rPr>
          <w:rFonts w:eastAsia="Times New Roman"/>
          <w:highlight w:val="yellow"/>
          <w:lang w:eastAsia="en-GB"/>
        </w:rPr>
        <w:t>During the test, the test system does not transmit PDCCH/PDSCH/OCNG on SRS symbol to be transmitted and on 1 data symbol before SRS to be transmitted</w:t>
      </w:r>
      <w:r w:rsidRPr="001C6371">
        <w:rPr>
          <w:rFonts w:eastAsia="Times New Roman"/>
          <w:highlight w:val="lightGray"/>
          <w:lang w:eastAsia="en-GB"/>
        </w:rPr>
        <w:t>.</w:t>
      </w:r>
    </w:p>
    <w:p w14:paraId="5EC438F8" w14:textId="77777777" w:rsidR="001C6371" w:rsidRPr="001C6371" w:rsidRDefault="001C6371" w:rsidP="001C6371">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1C6371">
        <w:rPr>
          <w:rFonts w:ascii="Arial" w:eastAsia="Times New Roman" w:hAnsi="Arial"/>
          <w:b/>
          <w:highlight w:val="lightGray"/>
          <w:lang w:eastAsia="en-GB"/>
        </w:rPr>
        <w:lastRenderedPageBreak/>
        <w:t xml:space="preserve">Table A.6.6.6.1.2-1: General test parameters for SRS-RSRP event triggered reporting for </w:t>
      </w:r>
      <w:proofErr w:type="spellStart"/>
      <w:r w:rsidRPr="001C6371">
        <w:rPr>
          <w:rFonts w:ascii="Arial" w:eastAsia="Times New Roman" w:hAnsi="Arial"/>
          <w:b/>
          <w:highlight w:val="lightGray"/>
          <w:lang w:eastAsia="en-GB"/>
        </w:rPr>
        <w:t>PCell</w:t>
      </w:r>
      <w:proofErr w:type="spellEnd"/>
      <w:r w:rsidRPr="001C6371">
        <w:rPr>
          <w:rFonts w:ascii="Arial" w:eastAsia="Times New Roman" w:hAnsi="Arial"/>
          <w:b/>
          <w:highlight w:val="lightGray"/>
          <w:lang w:eastAsia="en-GB"/>
        </w:rPr>
        <w:t xml:space="preserve"> in FR1</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709"/>
        <w:gridCol w:w="1843"/>
        <w:gridCol w:w="1842"/>
        <w:gridCol w:w="2240"/>
      </w:tblGrid>
      <w:tr w:rsidR="001C6371" w:rsidRPr="001C6371" w14:paraId="368C7B29" w14:textId="77777777" w:rsidTr="007E3B3D">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8CA770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C6371">
              <w:rPr>
                <w:rFonts w:ascii="Arial" w:eastAsia="Times New Roman" w:hAnsi="Arial"/>
                <w:b/>
                <w:sz w:val="18"/>
                <w:highlight w:val="lightGray"/>
                <w:lang w:eastAsia="en-GB"/>
              </w:rP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4642AD"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C6371">
              <w:rPr>
                <w:rFonts w:ascii="Arial" w:eastAsia="Times New Roman" w:hAnsi="Arial"/>
                <w:b/>
                <w:sz w:val="18"/>
                <w:highlight w:val="lightGray"/>
                <w:lang w:eastAsia="en-GB"/>
              </w:rPr>
              <w:t>Unit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78EAF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1C6371">
              <w:rPr>
                <w:rFonts w:ascii="Arial" w:eastAsia="Times New Roman" w:hAnsi="Arial"/>
                <w:b/>
                <w:sz w:val="18"/>
                <w:highlight w:val="lightGray"/>
                <w:lang w:eastAsia="zh-CN"/>
              </w:rPr>
              <w:t>Test configuration</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DDA28BE"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C6371">
              <w:rPr>
                <w:rFonts w:ascii="Arial" w:eastAsia="Times New Roman" w:hAnsi="Arial"/>
                <w:b/>
                <w:sz w:val="18"/>
                <w:highlight w:val="lightGray"/>
                <w:lang w:eastAsia="en-GB"/>
              </w:rPr>
              <w:t>Value</w:t>
            </w:r>
          </w:p>
        </w:tc>
        <w:tc>
          <w:tcPr>
            <w:tcW w:w="2240" w:type="dxa"/>
            <w:tcBorders>
              <w:top w:val="single" w:sz="4" w:space="0" w:color="auto"/>
              <w:left w:val="single" w:sz="4" w:space="0" w:color="auto"/>
              <w:bottom w:val="single" w:sz="4" w:space="0" w:color="auto"/>
              <w:right w:val="single" w:sz="4" w:space="0" w:color="auto"/>
            </w:tcBorders>
            <w:vAlign w:val="center"/>
            <w:hideMark/>
          </w:tcPr>
          <w:p w14:paraId="1559F15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C6371">
              <w:rPr>
                <w:rFonts w:ascii="Arial" w:eastAsia="Times New Roman" w:hAnsi="Arial"/>
                <w:b/>
                <w:sz w:val="18"/>
                <w:highlight w:val="lightGray"/>
                <w:lang w:eastAsia="en-GB"/>
              </w:rPr>
              <w:t>Comment</w:t>
            </w:r>
          </w:p>
        </w:tc>
      </w:tr>
      <w:tr w:rsidR="001C6371" w:rsidRPr="001C6371" w14:paraId="1EBDB936" w14:textId="77777777" w:rsidTr="007E3B3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65DA498"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C6371">
              <w:rPr>
                <w:rFonts w:ascii="Arial" w:eastAsia="Times New Roman" w:hAnsi="Arial"/>
                <w:sz w:val="18"/>
                <w:highlight w:val="lightGray"/>
                <w:lang w:eastAsia="en-GB"/>
              </w:rPr>
              <w:t>Active cell</w:t>
            </w:r>
          </w:p>
        </w:tc>
        <w:tc>
          <w:tcPr>
            <w:tcW w:w="709" w:type="dxa"/>
            <w:tcBorders>
              <w:top w:val="single" w:sz="4" w:space="0" w:color="auto"/>
              <w:left w:val="single" w:sz="4" w:space="0" w:color="auto"/>
              <w:bottom w:val="single" w:sz="4" w:space="0" w:color="auto"/>
              <w:right w:val="single" w:sz="4" w:space="0" w:color="auto"/>
            </w:tcBorders>
          </w:tcPr>
          <w:p w14:paraId="118026C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7C5B4AD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5552478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Cell 1</w:t>
            </w:r>
          </w:p>
        </w:tc>
        <w:tc>
          <w:tcPr>
            <w:tcW w:w="2240" w:type="dxa"/>
            <w:tcBorders>
              <w:top w:val="single" w:sz="4" w:space="0" w:color="auto"/>
              <w:left w:val="single" w:sz="4" w:space="0" w:color="auto"/>
              <w:bottom w:val="single" w:sz="4" w:space="0" w:color="auto"/>
              <w:right w:val="single" w:sz="4" w:space="0" w:color="auto"/>
            </w:tcBorders>
          </w:tcPr>
          <w:p w14:paraId="508F265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4D4E3CA9" w14:textId="77777777" w:rsidTr="007E3B3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F77008A"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cs="Arial"/>
                <w:b/>
                <w:sz w:val="18"/>
                <w:highlight w:val="lightGray"/>
                <w:lang w:eastAsia="en-GB"/>
              </w:rPr>
            </w:pPr>
            <w:r w:rsidRPr="001C6371">
              <w:rPr>
                <w:rFonts w:ascii="Arial" w:eastAsia="Times New Roman" w:hAnsi="Arial"/>
                <w:sz w:val="18"/>
                <w:highlight w:val="lightGray"/>
                <w:lang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435CA99D"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54E3D31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1C6371">
              <w:rPr>
                <w:rFonts w:ascii="Arial" w:eastAsia="Times New Roman" w:hAnsi="Arial"/>
                <w:sz w:val="18"/>
                <w:highlight w:val="lightGray"/>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4324DD4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C6371">
              <w:rPr>
                <w:rFonts w:ascii="Arial" w:eastAsia="Times New Roman" w:hAnsi="Arial"/>
                <w:bCs/>
                <w:sz w:val="18"/>
                <w:highlight w:val="lightGray"/>
                <w:lang w:eastAsia="en-GB"/>
              </w:rPr>
              <w:t>1: Cell 1</w:t>
            </w:r>
          </w:p>
        </w:tc>
        <w:tc>
          <w:tcPr>
            <w:tcW w:w="2240" w:type="dxa"/>
            <w:tcBorders>
              <w:top w:val="single" w:sz="4" w:space="0" w:color="auto"/>
              <w:left w:val="single" w:sz="4" w:space="0" w:color="auto"/>
              <w:bottom w:val="single" w:sz="4" w:space="0" w:color="auto"/>
              <w:right w:val="single" w:sz="4" w:space="0" w:color="auto"/>
            </w:tcBorders>
          </w:tcPr>
          <w:p w14:paraId="784A1681"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1C6371" w:rsidRPr="001C6371" w14:paraId="4E8F86B9" w14:textId="77777777" w:rsidTr="007E3B3D">
        <w:trPr>
          <w:cantSplit/>
          <w:jc w:val="center"/>
        </w:trPr>
        <w:tc>
          <w:tcPr>
            <w:tcW w:w="2972" w:type="dxa"/>
            <w:tcBorders>
              <w:top w:val="single" w:sz="4" w:space="0" w:color="auto"/>
              <w:left w:val="single" w:sz="4" w:space="0" w:color="auto"/>
              <w:bottom w:val="nil"/>
              <w:right w:val="single" w:sz="4" w:space="0" w:color="auto"/>
            </w:tcBorders>
            <w:shd w:val="clear" w:color="auto" w:fill="auto"/>
            <w:hideMark/>
          </w:tcPr>
          <w:p w14:paraId="4D7A0B84"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5E18A4E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27B764D"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1C6371">
              <w:rPr>
                <w:rFonts w:ascii="Arial" w:eastAsia="Times New Roman" w:hAnsi="Arial"/>
                <w:bCs/>
                <w:sz w:val="18"/>
                <w:highlight w:val="lightGray"/>
                <w:lang w:eastAsia="zh-CN"/>
              </w:rPr>
              <w:t>1</w:t>
            </w:r>
          </w:p>
        </w:tc>
        <w:tc>
          <w:tcPr>
            <w:tcW w:w="1842" w:type="dxa"/>
            <w:tcBorders>
              <w:top w:val="single" w:sz="4" w:space="0" w:color="auto"/>
              <w:left w:val="single" w:sz="4" w:space="0" w:color="auto"/>
              <w:bottom w:val="single" w:sz="4" w:space="0" w:color="auto"/>
              <w:right w:val="single" w:sz="4" w:space="0" w:color="auto"/>
            </w:tcBorders>
            <w:hideMark/>
          </w:tcPr>
          <w:p w14:paraId="05766B4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1C6371">
              <w:rPr>
                <w:rFonts w:ascii="Arial" w:eastAsia="Times New Roman" w:hAnsi="Arial"/>
                <w:bCs/>
                <w:sz w:val="18"/>
                <w:highlight w:val="lightGray"/>
                <w:lang w:eastAsia="zh-CN"/>
              </w:rPr>
              <w:t>SSB.1 FR1</w:t>
            </w:r>
          </w:p>
        </w:tc>
        <w:tc>
          <w:tcPr>
            <w:tcW w:w="2240" w:type="dxa"/>
            <w:tcBorders>
              <w:top w:val="single" w:sz="4" w:space="0" w:color="auto"/>
              <w:left w:val="single" w:sz="4" w:space="0" w:color="auto"/>
              <w:bottom w:val="single" w:sz="4" w:space="0" w:color="auto"/>
              <w:right w:val="single" w:sz="4" w:space="0" w:color="auto"/>
            </w:tcBorders>
          </w:tcPr>
          <w:p w14:paraId="2AFD32B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p>
        </w:tc>
      </w:tr>
      <w:tr w:rsidR="001C6371" w:rsidRPr="001C6371" w14:paraId="56EE0E6F" w14:textId="77777777" w:rsidTr="007E3B3D">
        <w:trPr>
          <w:cantSplit/>
          <w:trHeight w:val="45"/>
          <w:jc w:val="center"/>
        </w:trPr>
        <w:tc>
          <w:tcPr>
            <w:tcW w:w="2972" w:type="dxa"/>
            <w:tcBorders>
              <w:top w:val="nil"/>
              <w:left w:val="single" w:sz="4" w:space="0" w:color="auto"/>
              <w:bottom w:val="single" w:sz="4" w:space="0" w:color="auto"/>
              <w:right w:val="single" w:sz="4" w:space="0" w:color="auto"/>
            </w:tcBorders>
            <w:shd w:val="clear" w:color="auto" w:fill="auto"/>
            <w:hideMark/>
          </w:tcPr>
          <w:p w14:paraId="733044CA"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DCBF491"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843" w:type="dxa"/>
            <w:tcBorders>
              <w:top w:val="single" w:sz="4" w:space="0" w:color="auto"/>
              <w:left w:val="single" w:sz="4" w:space="0" w:color="auto"/>
              <w:right w:val="single" w:sz="4" w:space="0" w:color="auto"/>
            </w:tcBorders>
            <w:hideMark/>
          </w:tcPr>
          <w:p w14:paraId="347229D4"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1C6371">
              <w:rPr>
                <w:rFonts w:ascii="Arial" w:eastAsia="Times New Roman" w:hAnsi="Arial"/>
                <w:bCs/>
                <w:sz w:val="18"/>
                <w:highlight w:val="lightGray"/>
                <w:lang w:eastAsia="zh-CN"/>
              </w:rPr>
              <w:t>2</w:t>
            </w:r>
          </w:p>
        </w:tc>
        <w:tc>
          <w:tcPr>
            <w:tcW w:w="1842" w:type="dxa"/>
            <w:tcBorders>
              <w:top w:val="single" w:sz="4" w:space="0" w:color="auto"/>
              <w:left w:val="single" w:sz="4" w:space="0" w:color="auto"/>
              <w:right w:val="single" w:sz="4" w:space="0" w:color="auto"/>
            </w:tcBorders>
            <w:hideMark/>
          </w:tcPr>
          <w:p w14:paraId="1ABB8AFA"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1C6371">
              <w:rPr>
                <w:rFonts w:ascii="Arial" w:eastAsia="Times New Roman" w:hAnsi="Arial"/>
                <w:bCs/>
                <w:sz w:val="18"/>
                <w:highlight w:val="lightGray"/>
                <w:lang w:eastAsia="zh-CN"/>
              </w:rPr>
              <w:t>SSB.2 FR1</w:t>
            </w:r>
          </w:p>
        </w:tc>
        <w:tc>
          <w:tcPr>
            <w:tcW w:w="2240" w:type="dxa"/>
            <w:tcBorders>
              <w:top w:val="single" w:sz="4" w:space="0" w:color="auto"/>
              <w:left w:val="single" w:sz="4" w:space="0" w:color="auto"/>
              <w:right w:val="single" w:sz="4" w:space="0" w:color="auto"/>
            </w:tcBorders>
          </w:tcPr>
          <w:p w14:paraId="27CF4DF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p>
        </w:tc>
      </w:tr>
      <w:tr w:rsidR="001C6371" w:rsidRPr="001C6371" w14:paraId="5BD5BFF2" w14:textId="77777777" w:rsidTr="007E3B3D">
        <w:trPr>
          <w:cantSplit/>
          <w:trHeight w:val="51"/>
          <w:jc w:val="center"/>
        </w:trPr>
        <w:tc>
          <w:tcPr>
            <w:tcW w:w="2972" w:type="dxa"/>
            <w:tcBorders>
              <w:top w:val="single" w:sz="4" w:space="0" w:color="auto"/>
              <w:left w:val="single" w:sz="4" w:space="0" w:color="auto"/>
              <w:bottom w:val="nil"/>
              <w:right w:val="single" w:sz="4" w:space="0" w:color="auto"/>
            </w:tcBorders>
            <w:shd w:val="clear" w:color="auto" w:fill="auto"/>
            <w:hideMark/>
          </w:tcPr>
          <w:p w14:paraId="05ACAA25"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4C07FD8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843" w:type="dxa"/>
            <w:tcBorders>
              <w:top w:val="single" w:sz="4" w:space="0" w:color="auto"/>
              <w:left w:val="single" w:sz="4" w:space="0" w:color="auto"/>
              <w:right w:val="single" w:sz="4" w:space="0" w:color="auto"/>
            </w:tcBorders>
          </w:tcPr>
          <w:p w14:paraId="6996AED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1C6371">
              <w:rPr>
                <w:rFonts w:ascii="Arial" w:eastAsia="Times New Roman" w:hAnsi="Arial"/>
                <w:bCs/>
                <w:sz w:val="18"/>
                <w:highlight w:val="lightGray"/>
                <w:lang w:eastAsia="zh-CN"/>
              </w:rPr>
              <w:t>1</w:t>
            </w:r>
          </w:p>
        </w:tc>
        <w:tc>
          <w:tcPr>
            <w:tcW w:w="1842" w:type="dxa"/>
            <w:tcBorders>
              <w:top w:val="single" w:sz="4" w:space="0" w:color="auto"/>
              <w:left w:val="single" w:sz="4" w:space="0" w:color="auto"/>
              <w:right w:val="single" w:sz="4" w:space="0" w:color="auto"/>
            </w:tcBorders>
          </w:tcPr>
          <w:p w14:paraId="54BF274E"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1C6371">
              <w:rPr>
                <w:rFonts w:ascii="Arial" w:eastAsia="Times New Roman" w:hAnsi="Arial"/>
                <w:bCs/>
                <w:sz w:val="18"/>
                <w:highlight w:val="lightGray"/>
                <w:lang w:eastAsia="zh-CN"/>
              </w:rPr>
              <w:t>SMTC.1</w:t>
            </w:r>
          </w:p>
        </w:tc>
        <w:tc>
          <w:tcPr>
            <w:tcW w:w="2240" w:type="dxa"/>
            <w:tcBorders>
              <w:top w:val="single" w:sz="4" w:space="0" w:color="auto"/>
              <w:left w:val="single" w:sz="4" w:space="0" w:color="auto"/>
              <w:right w:val="single" w:sz="4" w:space="0" w:color="auto"/>
            </w:tcBorders>
          </w:tcPr>
          <w:p w14:paraId="4453BF11"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p>
        </w:tc>
      </w:tr>
      <w:tr w:rsidR="001C6371" w:rsidRPr="001C6371" w14:paraId="4951D6C3" w14:textId="77777777" w:rsidTr="007E3B3D">
        <w:trPr>
          <w:cantSplit/>
          <w:jc w:val="center"/>
        </w:trPr>
        <w:tc>
          <w:tcPr>
            <w:tcW w:w="2972" w:type="dxa"/>
            <w:tcBorders>
              <w:top w:val="nil"/>
              <w:left w:val="single" w:sz="4" w:space="0" w:color="auto"/>
              <w:bottom w:val="single" w:sz="4" w:space="0" w:color="auto"/>
              <w:right w:val="single" w:sz="4" w:space="0" w:color="auto"/>
            </w:tcBorders>
            <w:shd w:val="clear" w:color="auto" w:fill="auto"/>
            <w:hideMark/>
          </w:tcPr>
          <w:p w14:paraId="32319FC6"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4CB483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59F6024"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1C6371">
              <w:rPr>
                <w:rFonts w:ascii="Arial" w:eastAsia="Times New Roman" w:hAnsi="Arial"/>
                <w:bCs/>
                <w:sz w:val="18"/>
                <w:highlight w:val="lightGray"/>
                <w:lang w:eastAsia="zh-CN"/>
              </w:rPr>
              <w:t>2</w:t>
            </w:r>
          </w:p>
        </w:tc>
        <w:tc>
          <w:tcPr>
            <w:tcW w:w="1842" w:type="dxa"/>
            <w:tcBorders>
              <w:top w:val="single" w:sz="4" w:space="0" w:color="auto"/>
              <w:left w:val="single" w:sz="4" w:space="0" w:color="auto"/>
              <w:bottom w:val="single" w:sz="4" w:space="0" w:color="auto"/>
              <w:right w:val="single" w:sz="4" w:space="0" w:color="auto"/>
            </w:tcBorders>
            <w:hideMark/>
          </w:tcPr>
          <w:p w14:paraId="7E383B5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1C6371">
              <w:rPr>
                <w:rFonts w:ascii="Arial" w:eastAsia="Times New Roman" w:hAnsi="Arial"/>
                <w:bCs/>
                <w:sz w:val="18"/>
                <w:highlight w:val="lightGray"/>
                <w:lang w:eastAsia="zh-CN"/>
              </w:rPr>
              <w:t>SMTC.1</w:t>
            </w:r>
          </w:p>
        </w:tc>
        <w:tc>
          <w:tcPr>
            <w:tcW w:w="2240" w:type="dxa"/>
            <w:tcBorders>
              <w:top w:val="single" w:sz="4" w:space="0" w:color="auto"/>
              <w:left w:val="single" w:sz="4" w:space="0" w:color="auto"/>
              <w:bottom w:val="single" w:sz="4" w:space="0" w:color="auto"/>
              <w:right w:val="single" w:sz="4" w:space="0" w:color="auto"/>
            </w:tcBorders>
          </w:tcPr>
          <w:p w14:paraId="4E485E2E"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p>
        </w:tc>
      </w:tr>
      <w:tr w:rsidR="001C6371" w:rsidRPr="001C6371" w14:paraId="00DBCD99" w14:textId="77777777" w:rsidTr="007E3B3D">
        <w:trPr>
          <w:cantSplit/>
          <w:trHeight w:val="115"/>
          <w:jc w:val="center"/>
        </w:trPr>
        <w:tc>
          <w:tcPr>
            <w:tcW w:w="2972" w:type="dxa"/>
            <w:tcBorders>
              <w:top w:val="single" w:sz="4" w:space="0" w:color="auto"/>
              <w:left w:val="single" w:sz="4" w:space="0" w:color="auto"/>
              <w:bottom w:val="nil"/>
              <w:right w:val="single" w:sz="4" w:space="0" w:color="auto"/>
            </w:tcBorders>
            <w:shd w:val="clear" w:color="auto" w:fill="auto"/>
          </w:tcPr>
          <w:p w14:paraId="63A8DEB0" w14:textId="77777777" w:rsidR="001C6371" w:rsidRPr="001C6371" w:rsidRDefault="001C6371" w:rsidP="001C6371">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1C6371">
              <w:rPr>
                <w:rFonts w:ascii="Arial" w:eastAsia="SimSun" w:hAnsi="Arial"/>
                <w:sz w:val="18"/>
                <w:highlight w:val="lightGray"/>
                <w:lang w:eastAsia="en-GB"/>
              </w:rPr>
              <w:t>SRS configuration</w:t>
            </w:r>
          </w:p>
        </w:tc>
        <w:tc>
          <w:tcPr>
            <w:tcW w:w="709" w:type="dxa"/>
            <w:tcBorders>
              <w:top w:val="single" w:sz="4" w:space="0" w:color="auto"/>
              <w:left w:val="single" w:sz="4" w:space="0" w:color="auto"/>
              <w:bottom w:val="nil"/>
              <w:right w:val="single" w:sz="4" w:space="0" w:color="auto"/>
            </w:tcBorders>
            <w:shd w:val="clear" w:color="auto" w:fill="auto"/>
          </w:tcPr>
          <w:p w14:paraId="6073FCB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43" w:type="dxa"/>
            <w:tcBorders>
              <w:top w:val="single" w:sz="4" w:space="0" w:color="auto"/>
              <w:left w:val="single" w:sz="4" w:space="0" w:color="auto"/>
              <w:bottom w:val="single" w:sz="4" w:space="0" w:color="auto"/>
              <w:right w:val="single" w:sz="4" w:space="0" w:color="auto"/>
            </w:tcBorders>
          </w:tcPr>
          <w:p w14:paraId="5CB2350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1C6371">
              <w:rPr>
                <w:rFonts w:ascii="Arial" w:eastAsia="SimSun" w:hAnsi="Arial"/>
                <w:sz w:val="18"/>
                <w:highlight w:val="lightGray"/>
                <w:lang w:eastAsia="en-GB"/>
              </w:rPr>
              <w:t>1</w:t>
            </w:r>
          </w:p>
        </w:tc>
        <w:tc>
          <w:tcPr>
            <w:tcW w:w="1842" w:type="dxa"/>
            <w:tcBorders>
              <w:top w:val="single" w:sz="4" w:space="0" w:color="auto"/>
              <w:left w:val="single" w:sz="4" w:space="0" w:color="auto"/>
              <w:bottom w:val="single" w:sz="4" w:space="0" w:color="auto"/>
              <w:right w:val="single" w:sz="4" w:space="0" w:color="auto"/>
            </w:tcBorders>
          </w:tcPr>
          <w:p w14:paraId="3BA9D4E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1C6371">
              <w:rPr>
                <w:rFonts w:ascii="Arial" w:eastAsia="Times New Roman" w:hAnsi="Arial"/>
                <w:bCs/>
                <w:sz w:val="18"/>
                <w:highlight w:val="lightGray"/>
                <w:lang w:eastAsia="zh-CN"/>
              </w:rPr>
              <w:t>SRSConf.1</w:t>
            </w:r>
          </w:p>
        </w:tc>
        <w:tc>
          <w:tcPr>
            <w:tcW w:w="2240" w:type="dxa"/>
            <w:tcBorders>
              <w:top w:val="single" w:sz="4" w:space="0" w:color="auto"/>
              <w:left w:val="single" w:sz="4" w:space="0" w:color="auto"/>
              <w:bottom w:val="nil"/>
              <w:right w:val="single" w:sz="4" w:space="0" w:color="auto"/>
            </w:tcBorders>
            <w:shd w:val="clear" w:color="auto" w:fill="auto"/>
          </w:tcPr>
          <w:p w14:paraId="7D5A00C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1C6371">
              <w:rPr>
                <w:rFonts w:ascii="Arial" w:eastAsia="Times New Roman" w:hAnsi="Arial"/>
                <w:sz w:val="18"/>
                <w:highlight w:val="lightGray"/>
                <w:lang w:eastAsia="en-GB"/>
              </w:rPr>
              <w:t>Table A.6.6.6.1.2-3</w:t>
            </w:r>
          </w:p>
        </w:tc>
      </w:tr>
      <w:tr w:rsidR="001C6371" w:rsidRPr="001C6371" w14:paraId="26CF16EE" w14:textId="77777777" w:rsidTr="007E3B3D">
        <w:trPr>
          <w:cantSplit/>
          <w:trHeight w:val="97"/>
          <w:jc w:val="center"/>
        </w:trPr>
        <w:tc>
          <w:tcPr>
            <w:tcW w:w="2972" w:type="dxa"/>
            <w:tcBorders>
              <w:top w:val="nil"/>
              <w:left w:val="single" w:sz="4" w:space="0" w:color="auto"/>
              <w:bottom w:val="single" w:sz="4" w:space="0" w:color="auto"/>
              <w:right w:val="single" w:sz="4" w:space="0" w:color="auto"/>
            </w:tcBorders>
            <w:shd w:val="clear" w:color="auto" w:fill="auto"/>
          </w:tcPr>
          <w:p w14:paraId="0B6B2633" w14:textId="77777777" w:rsidR="001C6371" w:rsidRPr="001C6371" w:rsidRDefault="001C6371" w:rsidP="001C6371">
            <w:pPr>
              <w:keepNext/>
              <w:keepLines/>
              <w:overflowPunct w:val="0"/>
              <w:autoSpaceDE w:val="0"/>
              <w:autoSpaceDN w:val="0"/>
              <w:adjustRightInd w:val="0"/>
              <w:spacing w:after="0"/>
              <w:textAlignment w:val="baseline"/>
              <w:rPr>
                <w:rFonts w:ascii="Arial" w:eastAsia="SimSun" w:hAnsi="Arial"/>
                <w:sz w:val="18"/>
                <w:highlight w:val="lightGray"/>
                <w:lang w:eastAsia="en-GB"/>
              </w:rPr>
            </w:pPr>
          </w:p>
        </w:tc>
        <w:tc>
          <w:tcPr>
            <w:tcW w:w="709" w:type="dxa"/>
            <w:tcBorders>
              <w:top w:val="nil"/>
              <w:left w:val="single" w:sz="4" w:space="0" w:color="auto"/>
              <w:bottom w:val="single" w:sz="4" w:space="0" w:color="auto"/>
              <w:right w:val="single" w:sz="4" w:space="0" w:color="auto"/>
            </w:tcBorders>
            <w:shd w:val="clear" w:color="auto" w:fill="auto"/>
          </w:tcPr>
          <w:p w14:paraId="28A52E2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43" w:type="dxa"/>
            <w:tcBorders>
              <w:top w:val="single" w:sz="4" w:space="0" w:color="auto"/>
              <w:left w:val="single" w:sz="4" w:space="0" w:color="auto"/>
              <w:bottom w:val="single" w:sz="4" w:space="0" w:color="auto"/>
              <w:right w:val="single" w:sz="4" w:space="0" w:color="auto"/>
            </w:tcBorders>
          </w:tcPr>
          <w:p w14:paraId="63E9237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1C6371">
              <w:rPr>
                <w:rFonts w:ascii="Arial" w:eastAsia="SimSun" w:hAnsi="Arial"/>
                <w:sz w:val="18"/>
                <w:highlight w:val="lightGray"/>
                <w:lang w:eastAsia="en-GB"/>
              </w:rPr>
              <w:t>2</w:t>
            </w:r>
          </w:p>
        </w:tc>
        <w:tc>
          <w:tcPr>
            <w:tcW w:w="1842" w:type="dxa"/>
            <w:tcBorders>
              <w:top w:val="single" w:sz="4" w:space="0" w:color="auto"/>
              <w:left w:val="single" w:sz="4" w:space="0" w:color="auto"/>
              <w:bottom w:val="single" w:sz="4" w:space="0" w:color="auto"/>
              <w:right w:val="single" w:sz="4" w:space="0" w:color="auto"/>
            </w:tcBorders>
          </w:tcPr>
          <w:p w14:paraId="020172E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1C6371">
              <w:rPr>
                <w:rFonts w:ascii="Arial" w:eastAsia="Times New Roman" w:hAnsi="Arial"/>
                <w:bCs/>
                <w:sz w:val="18"/>
                <w:highlight w:val="lightGray"/>
                <w:lang w:eastAsia="zh-CN"/>
              </w:rPr>
              <w:t>SRSConf.2</w:t>
            </w:r>
          </w:p>
        </w:tc>
        <w:tc>
          <w:tcPr>
            <w:tcW w:w="2240" w:type="dxa"/>
            <w:tcBorders>
              <w:top w:val="nil"/>
              <w:left w:val="single" w:sz="4" w:space="0" w:color="auto"/>
              <w:bottom w:val="single" w:sz="4" w:space="0" w:color="auto"/>
              <w:right w:val="single" w:sz="4" w:space="0" w:color="auto"/>
            </w:tcBorders>
            <w:shd w:val="clear" w:color="auto" w:fill="auto"/>
          </w:tcPr>
          <w:p w14:paraId="0CA165E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r>
      <w:tr w:rsidR="001C6371" w:rsidRPr="001C6371" w14:paraId="5C4D6F75" w14:textId="77777777" w:rsidTr="007E3B3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1AF61EB"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C6371">
              <w:rPr>
                <w:rFonts w:ascii="Arial" w:eastAsia="Times New Roman" w:hAnsi="Arial"/>
                <w:sz w:val="18"/>
                <w:highlight w:val="lightGray"/>
                <w:lang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704C718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3FAC926D"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5A7A2A9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Normal</w:t>
            </w:r>
          </w:p>
        </w:tc>
        <w:tc>
          <w:tcPr>
            <w:tcW w:w="2240" w:type="dxa"/>
            <w:tcBorders>
              <w:top w:val="single" w:sz="4" w:space="0" w:color="auto"/>
              <w:left w:val="single" w:sz="4" w:space="0" w:color="auto"/>
              <w:bottom w:val="single" w:sz="4" w:space="0" w:color="auto"/>
              <w:right w:val="single" w:sz="4" w:space="0" w:color="auto"/>
            </w:tcBorders>
          </w:tcPr>
          <w:p w14:paraId="1BC128F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2575A7E5" w14:textId="77777777" w:rsidTr="007E3B3D">
        <w:trPr>
          <w:cantSplit/>
          <w:trHeight w:val="71"/>
          <w:jc w:val="center"/>
        </w:trPr>
        <w:tc>
          <w:tcPr>
            <w:tcW w:w="2972" w:type="dxa"/>
            <w:tcBorders>
              <w:top w:val="single" w:sz="4" w:space="0" w:color="auto"/>
              <w:left w:val="single" w:sz="4" w:space="0" w:color="auto"/>
              <w:bottom w:val="nil"/>
              <w:right w:val="single" w:sz="4" w:space="0" w:color="auto"/>
            </w:tcBorders>
            <w:shd w:val="clear" w:color="auto" w:fill="auto"/>
          </w:tcPr>
          <w:p w14:paraId="21B9D2A4"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i1-Threshold</w:t>
            </w:r>
          </w:p>
        </w:tc>
        <w:tc>
          <w:tcPr>
            <w:tcW w:w="709" w:type="dxa"/>
            <w:tcBorders>
              <w:top w:val="single" w:sz="4" w:space="0" w:color="auto"/>
              <w:left w:val="single" w:sz="4" w:space="0" w:color="auto"/>
              <w:bottom w:val="nil"/>
              <w:right w:val="single" w:sz="4" w:space="0" w:color="auto"/>
            </w:tcBorders>
            <w:shd w:val="clear" w:color="auto" w:fill="auto"/>
          </w:tcPr>
          <w:p w14:paraId="70D2B01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r w:rsidRPr="001C6371">
              <w:rPr>
                <w:rFonts w:ascii="Arial" w:eastAsia="SimSun" w:hAnsi="Arial" w:cs="v4.2.0"/>
                <w:sz w:val="18"/>
                <w:highlight w:val="lightGray"/>
                <w:lang w:eastAsia="en-GB"/>
              </w:rPr>
              <w:t>dBm</w:t>
            </w:r>
          </w:p>
        </w:tc>
        <w:tc>
          <w:tcPr>
            <w:tcW w:w="1843" w:type="dxa"/>
            <w:tcBorders>
              <w:top w:val="single" w:sz="4" w:space="0" w:color="auto"/>
              <w:left w:val="single" w:sz="4" w:space="0" w:color="auto"/>
              <w:bottom w:val="single" w:sz="4" w:space="0" w:color="auto"/>
              <w:right w:val="single" w:sz="4" w:space="0" w:color="auto"/>
            </w:tcBorders>
          </w:tcPr>
          <w:p w14:paraId="5DB9A23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1C6371">
              <w:rPr>
                <w:rFonts w:ascii="Arial" w:eastAsia="SimSun" w:hAnsi="Arial"/>
                <w:sz w:val="18"/>
                <w:highlight w:val="lightGray"/>
                <w:lang w:eastAsia="en-GB"/>
              </w:rPr>
              <w:t>1</w:t>
            </w:r>
          </w:p>
        </w:tc>
        <w:tc>
          <w:tcPr>
            <w:tcW w:w="1842" w:type="dxa"/>
            <w:tcBorders>
              <w:top w:val="single" w:sz="4" w:space="0" w:color="auto"/>
              <w:left w:val="single" w:sz="4" w:space="0" w:color="auto"/>
              <w:bottom w:val="single" w:sz="4" w:space="0" w:color="auto"/>
              <w:right w:val="single" w:sz="4" w:space="0" w:color="auto"/>
            </w:tcBorders>
          </w:tcPr>
          <w:p w14:paraId="3591059A"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-97</w:t>
            </w:r>
          </w:p>
        </w:tc>
        <w:tc>
          <w:tcPr>
            <w:tcW w:w="2240" w:type="dxa"/>
            <w:tcBorders>
              <w:top w:val="single" w:sz="4" w:space="0" w:color="auto"/>
              <w:left w:val="single" w:sz="4" w:space="0" w:color="auto"/>
              <w:bottom w:val="single" w:sz="4" w:space="0" w:color="auto"/>
              <w:right w:val="single" w:sz="4" w:space="0" w:color="auto"/>
            </w:tcBorders>
          </w:tcPr>
          <w:p w14:paraId="1790B4D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0A0B0420" w14:textId="77777777" w:rsidTr="007E3B3D">
        <w:trPr>
          <w:cantSplit/>
          <w:trHeight w:val="141"/>
          <w:jc w:val="center"/>
        </w:trPr>
        <w:tc>
          <w:tcPr>
            <w:tcW w:w="2972" w:type="dxa"/>
            <w:tcBorders>
              <w:top w:val="nil"/>
              <w:left w:val="single" w:sz="4" w:space="0" w:color="auto"/>
              <w:bottom w:val="single" w:sz="4" w:space="0" w:color="auto"/>
              <w:right w:val="single" w:sz="4" w:space="0" w:color="auto"/>
            </w:tcBorders>
            <w:shd w:val="clear" w:color="auto" w:fill="auto"/>
          </w:tcPr>
          <w:p w14:paraId="2DB6BA3C"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709" w:type="dxa"/>
            <w:tcBorders>
              <w:top w:val="nil"/>
              <w:left w:val="single" w:sz="4" w:space="0" w:color="auto"/>
              <w:bottom w:val="single" w:sz="4" w:space="0" w:color="auto"/>
              <w:right w:val="single" w:sz="4" w:space="0" w:color="auto"/>
            </w:tcBorders>
            <w:shd w:val="clear" w:color="auto" w:fill="auto"/>
          </w:tcPr>
          <w:p w14:paraId="5613528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p>
        </w:tc>
        <w:tc>
          <w:tcPr>
            <w:tcW w:w="1843" w:type="dxa"/>
            <w:tcBorders>
              <w:top w:val="single" w:sz="4" w:space="0" w:color="auto"/>
              <w:left w:val="single" w:sz="4" w:space="0" w:color="auto"/>
              <w:bottom w:val="single" w:sz="4" w:space="0" w:color="auto"/>
              <w:right w:val="single" w:sz="4" w:space="0" w:color="auto"/>
            </w:tcBorders>
          </w:tcPr>
          <w:p w14:paraId="3E530BB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1C6371">
              <w:rPr>
                <w:rFonts w:ascii="Arial" w:eastAsia="SimSun" w:hAnsi="Arial"/>
                <w:sz w:val="18"/>
                <w:highlight w:val="lightGray"/>
                <w:lang w:eastAsia="en-GB"/>
              </w:rPr>
              <w:t>2</w:t>
            </w:r>
          </w:p>
        </w:tc>
        <w:tc>
          <w:tcPr>
            <w:tcW w:w="1842" w:type="dxa"/>
            <w:tcBorders>
              <w:top w:val="single" w:sz="4" w:space="0" w:color="auto"/>
              <w:left w:val="single" w:sz="4" w:space="0" w:color="auto"/>
              <w:bottom w:val="single" w:sz="4" w:space="0" w:color="auto"/>
              <w:right w:val="single" w:sz="4" w:space="0" w:color="auto"/>
            </w:tcBorders>
          </w:tcPr>
          <w:p w14:paraId="12F56E8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-95</w:t>
            </w:r>
          </w:p>
        </w:tc>
        <w:tc>
          <w:tcPr>
            <w:tcW w:w="2240" w:type="dxa"/>
            <w:tcBorders>
              <w:top w:val="single" w:sz="4" w:space="0" w:color="auto"/>
              <w:left w:val="single" w:sz="4" w:space="0" w:color="auto"/>
              <w:bottom w:val="single" w:sz="4" w:space="0" w:color="auto"/>
              <w:right w:val="single" w:sz="4" w:space="0" w:color="auto"/>
            </w:tcBorders>
          </w:tcPr>
          <w:p w14:paraId="6C9E2554"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744684B4" w14:textId="77777777" w:rsidTr="007E3B3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3A9F5CC"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C6371">
              <w:rPr>
                <w:rFonts w:ascii="Arial" w:eastAsia="Times New Roman" w:hAnsi="Arial"/>
                <w:sz w:val="18"/>
                <w:highlight w:val="lightGray"/>
                <w:lang w:eastAsia="en-GB"/>
              </w:rPr>
              <w:t>Hysteresis</w:t>
            </w:r>
          </w:p>
        </w:tc>
        <w:tc>
          <w:tcPr>
            <w:tcW w:w="709" w:type="dxa"/>
            <w:tcBorders>
              <w:top w:val="single" w:sz="4" w:space="0" w:color="auto"/>
              <w:left w:val="single" w:sz="4" w:space="0" w:color="auto"/>
              <w:bottom w:val="single" w:sz="4" w:space="0" w:color="auto"/>
              <w:right w:val="single" w:sz="4" w:space="0" w:color="auto"/>
            </w:tcBorders>
            <w:hideMark/>
          </w:tcPr>
          <w:p w14:paraId="0A47797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cs="v4.2.0"/>
                <w:sz w:val="18"/>
                <w:highlight w:val="lightGray"/>
                <w:lang w:eastAsia="en-GB"/>
              </w:rPr>
              <w:t>dB</w:t>
            </w:r>
          </w:p>
        </w:tc>
        <w:tc>
          <w:tcPr>
            <w:tcW w:w="1843" w:type="dxa"/>
            <w:tcBorders>
              <w:top w:val="single" w:sz="4" w:space="0" w:color="auto"/>
              <w:left w:val="single" w:sz="4" w:space="0" w:color="auto"/>
              <w:bottom w:val="single" w:sz="4" w:space="0" w:color="auto"/>
              <w:right w:val="single" w:sz="4" w:space="0" w:color="auto"/>
            </w:tcBorders>
            <w:hideMark/>
          </w:tcPr>
          <w:p w14:paraId="730B825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1B94926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2240" w:type="dxa"/>
            <w:tcBorders>
              <w:top w:val="single" w:sz="4" w:space="0" w:color="auto"/>
              <w:left w:val="single" w:sz="4" w:space="0" w:color="auto"/>
              <w:bottom w:val="single" w:sz="4" w:space="0" w:color="auto"/>
              <w:right w:val="single" w:sz="4" w:space="0" w:color="auto"/>
            </w:tcBorders>
          </w:tcPr>
          <w:p w14:paraId="2DC18636"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5EC18AE6" w14:textId="77777777" w:rsidTr="007E3B3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05DEB58"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C6371">
              <w:rPr>
                <w:rFonts w:ascii="Arial" w:eastAsia="Times New Roman" w:hAnsi="Arial"/>
                <w:sz w:val="18"/>
                <w:highlight w:val="lightGray"/>
                <w:lang w:eastAsia="en-GB"/>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3E1A75D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cs="v4.2.0"/>
                <w:sz w:val="18"/>
                <w:highlight w:val="lightGray"/>
                <w:lang w:eastAsia="en-GB"/>
              </w:rPr>
              <w:t>s</w:t>
            </w:r>
          </w:p>
        </w:tc>
        <w:tc>
          <w:tcPr>
            <w:tcW w:w="1843" w:type="dxa"/>
            <w:tcBorders>
              <w:top w:val="single" w:sz="4" w:space="0" w:color="auto"/>
              <w:left w:val="single" w:sz="4" w:space="0" w:color="auto"/>
              <w:bottom w:val="single" w:sz="4" w:space="0" w:color="auto"/>
              <w:right w:val="single" w:sz="4" w:space="0" w:color="auto"/>
            </w:tcBorders>
            <w:hideMark/>
          </w:tcPr>
          <w:p w14:paraId="1827C85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493EA36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2240" w:type="dxa"/>
            <w:tcBorders>
              <w:top w:val="single" w:sz="4" w:space="0" w:color="auto"/>
              <w:left w:val="single" w:sz="4" w:space="0" w:color="auto"/>
              <w:bottom w:val="single" w:sz="4" w:space="0" w:color="auto"/>
              <w:right w:val="single" w:sz="4" w:space="0" w:color="auto"/>
            </w:tcBorders>
          </w:tcPr>
          <w:p w14:paraId="030E82EE"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32A58A17" w14:textId="77777777" w:rsidTr="007E3B3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1FA7A5D"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C6371">
              <w:rPr>
                <w:rFonts w:ascii="Arial" w:eastAsia="Times New Roman" w:hAnsi="Arial" w:cs="Arial"/>
                <w:sz w:val="18"/>
                <w:highlight w:val="lightGray"/>
                <w:lang w:eastAsia="en-GB"/>
              </w:rPr>
              <w:t>Filter coefficient</w:t>
            </w:r>
          </w:p>
        </w:tc>
        <w:tc>
          <w:tcPr>
            <w:tcW w:w="709" w:type="dxa"/>
            <w:tcBorders>
              <w:top w:val="single" w:sz="4" w:space="0" w:color="auto"/>
              <w:left w:val="single" w:sz="4" w:space="0" w:color="auto"/>
              <w:bottom w:val="single" w:sz="4" w:space="0" w:color="auto"/>
              <w:right w:val="single" w:sz="4" w:space="0" w:color="auto"/>
            </w:tcBorders>
          </w:tcPr>
          <w:p w14:paraId="4135265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2F0CA84E"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13A183DE"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2240" w:type="dxa"/>
            <w:tcBorders>
              <w:top w:val="single" w:sz="4" w:space="0" w:color="auto"/>
              <w:left w:val="single" w:sz="4" w:space="0" w:color="auto"/>
              <w:bottom w:val="single" w:sz="4" w:space="0" w:color="auto"/>
              <w:right w:val="single" w:sz="4" w:space="0" w:color="auto"/>
            </w:tcBorders>
            <w:hideMark/>
          </w:tcPr>
          <w:p w14:paraId="364C92B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L3 filtering is not used</w:t>
            </w:r>
          </w:p>
        </w:tc>
      </w:tr>
      <w:tr w:rsidR="001C6371" w:rsidRPr="001C6371" w14:paraId="3158F715" w14:textId="77777777" w:rsidTr="007E3B3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3AF67C1"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C6371">
              <w:rPr>
                <w:rFonts w:ascii="Arial" w:eastAsia="Times New Roman" w:hAnsi="Arial" w:cs="Arial"/>
                <w:sz w:val="18"/>
                <w:highlight w:val="lightGray"/>
                <w:lang w:eastAsia="en-GB"/>
              </w:rPr>
              <w:t>DRX</w:t>
            </w:r>
          </w:p>
        </w:tc>
        <w:tc>
          <w:tcPr>
            <w:tcW w:w="709" w:type="dxa"/>
            <w:tcBorders>
              <w:top w:val="single" w:sz="4" w:space="0" w:color="auto"/>
              <w:left w:val="single" w:sz="4" w:space="0" w:color="auto"/>
              <w:bottom w:val="single" w:sz="4" w:space="0" w:color="auto"/>
              <w:right w:val="single" w:sz="4" w:space="0" w:color="auto"/>
            </w:tcBorders>
          </w:tcPr>
          <w:p w14:paraId="4B2C10F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7493698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zh-CN"/>
              </w:rPr>
              <w:t>1, 2</w:t>
            </w:r>
          </w:p>
        </w:tc>
        <w:tc>
          <w:tcPr>
            <w:tcW w:w="1842" w:type="dxa"/>
            <w:tcBorders>
              <w:top w:val="single" w:sz="4" w:space="0" w:color="auto"/>
              <w:left w:val="single" w:sz="4" w:space="0" w:color="auto"/>
              <w:bottom w:val="single" w:sz="4" w:space="0" w:color="auto"/>
              <w:right w:val="single" w:sz="4" w:space="0" w:color="auto"/>
            </w:tcBorders>
          </w:tcPr>
          <w:p w14:paraId="56448123"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1C6371">
              <w:rPr>
                <w:rFonts w:ascii="Arial" w:eastAsia="SimSun" w:hAnsi="Arial"/>
                <w:sz w:val="18"/>
                <w:highlight w:val="lightGray"/>
                <w:lang w:eastAsia="en-GB"/>
              </w:rPr>
              <w:t>DRX.7</w:t>
            </w:r>
          </w:p>
        </w:tc>
        <w:tc>
          <w:tcPr>
            <w:tcW w:w="2240" w:type="dxa"/>
            <w:tcBorders>
              <w:top w:val="single" w:sz="4" w:space="0" w:color="auto"/>
              <w:left w:val="single" w:sz="4" w:space="0" w:color="auto"/>
              <w:bottom w:val="single" w:sz="4" w:space="0" w:color="auto"/>
              <w:right w:val="single" w:sz="4" w:space="0" w:color="auto"/>
            </w:tcBorders>
            <w:hideMark/>
          </w:tcPr>
          <w:p w14:paraId="1D1B09F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5494DF36" w14:textId="77777777" w:rsidTr="007E3B3D">
        <w:trPr>
          <w:cantSplit/>
          <w:trHeight w:val="243"/>
          <w:jc w:val="center"/>
        </w:trPr>
        <w:tc>
          <w:tcPr>
            <w:tcW w:w="2972" w:type="dxa"/>
            <w:tcBorders>
              <w:top w:val="single" w:sz="4" w:space="0" w:color="auto"/>
              <w:left w:val="single" w:sz="4" w:space="0" w:color="auto"/>
              <w:bottom w:val="single" w:sz="4" w:space="0" w:color="auto"/>
              <w:right w:val="single" w:sz="4" w:space="0" w:color="auto"/>
            </w:tcBorders>
            <w:hideMark/>
          </w:tcPr>
          <w:p w14:paraId="3D0BB1A0"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C6371">
              <w:rPr>
                <w:rFonts w:ascii="Arial" w:eastAsia="Times New Roman" w:hAnsi="Arial" w:cs="Arial"/>
                <w:sz w:val="18"/>
                <w:highlight w:val="lightGray"/>
                <w:lang w:eastAsia="en-GB"/>
              </w:rPr>
              <w:t>Time offset between DL from serving cell and SRS from test system</w:t>
            </w:r>
          </w:p>
        </w:tc>
        <w:tc>
          <w:tcPr>
            <w:tcW w:w="709" w:type="dxa"/>
            <w:tcBorders>
              <w:top w:val="single" w:sz="4" w:space="0" w:color="auto"/>
              <w:left w:val="single" w:sz="4" w:space="0" w:color="auto"/>
              <w:bottom w:val="single" w:sz="4" w:space="0" w:color="auto"/>
              <w:right w:val="single" w:sz="4" w:space="0" w:color="auto"/>
            </w:tcBorders>
          </w:tcPr>
          <w:p w14:paraId="04AA2E8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cs="v4.2.0"/>
                <w:sz w:val="18"/>
                <w:highlight w:val="lightGray"/>
                <w:lang w:eastAsia="en-GB"/>
              </w:rPr>
              <w:sym w:font="Symbol" w:char="F06D"/>
            </w:r>
            <w:r w:rsidRPr="001C6371">
              <w:rPr>
                <w:rFonts w:ascii="Arial" w:eastAsia="Times New Roman" w:hAnsi="Arial" w:cs="v4.2.0"/>
                <w:sz w:val="18"/>
                <w:highlight w:val="lightGray"/>
                <w:lang w:eastAsia="en-GB"/>
              </w:rPr>
              <w:t>s</w:t>
            </w:r>
          </w:p>
        </w:tc>
        <w:tc>
          <w:tcPr>
            <w:tcW w:w="1843" w:type="dxa"/>
            <w:tcBorders>
              <w:top w:val="single" w:sz="4" w:space="0" w:color="auto"/>
              <w:left w:val="single" w:sz="4" w:space="0" w:color="auto"/>
              <w:right w:val="single" w:sz="4" w:space="0" w:color="auto"/>
            </w:tcBorders>
          </w:tcPr>
          <w:p w14:paraId="0FC7BDF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1,2</w:t>
            </w:r>
          </w:p>
        </w:tc>
        <w:tc>
          <w:tcPr>
            <w:tcW w:w="1842" w:type="dxa"/>
            <w:tcBorders>
              <w:top w:val="single" w:sz="4" w:space="0" w:color="auto"/>
              <w:left w:val="single" w:sz="4" w:space="0" w:color="auto"/>
              <w:right w:val="single" w:sz="4" w:space="0" w:color="auto"/>
            </w:tcBorders>
          </w:tcPr>
          <w:p w14:paraId="7CD0A804"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zh-CN"/>
              </w:rPr>
              <w:t>17.67</w:t>
            </w:r>
          </w:p>
        </w:tc>
        <w:tc>
          <w:tcPr>
            <w:tcW w:w="2240" w:type="dxa"/>
            <w:tcBorders>
              <w:top w:val="single" w:sz="4" w:space="0" w:color="auto"/>
              <w:left w:val="single" w:sz="4" w:space="0" w:color="auto"/>
              <w:right w:val="single" w:sz="4" w:space="0" w:color="auto"/>
            </w:tcBorders>
          </w:tcPr>
          <w:p w14:paraId="6BCA8D1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62263651" w14:textId="77777777" w:rsidTr="007E3B3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E440BAE"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C6371">
              <w:rPr>
                <w:rFonts w:ascii="Arial" w:eastAsia="Times New Roman" w:hAnsi="Arial"/>
                <w:sz w:val="18"/>
                <w:highlight w:val="lightGray"/>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43811616"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cs="v4.2.0"/>
                <w:sz w:val="18"/>
                <w:highlight w:val="lightGray"/>
                <w:lang w:eastAsia="en-GB"/>
              </w:rPr>
              <w:t>s</w:t>
            </w:r>
          </w:p>
        </w:tc>
        <w:tc>
          <w:tcPr>
            <w:tcW w:w="1843" w:type="dxa"/>
            <w:tcBorders>
              <w:top w:val="single" w:sz="4" w:space="0" w:color="auto"/>
              <w:left w:val="single" w:sz="4" w:space="0" w:color="auto"/>
              <w:bottom w:val="single" w:sz="4" w:space="0" w:color="auto"/>
              <w:right w:val="single" w:sz="4" w:space="0" w:color="auto"/>
            </w:tcBorders>
            <w:hideMark/>
          </w:tcPr>
          <w:p w14:paraId="4A3917D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0B5488B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5</w:t>
            </w:r>
          </w:p>
        </w:tc>
        <w:tc>
          <w:tcPr>
            <w:tcW w:w="2240" w:type="dxa"/>
            <w:tcBorders>
              <w:top w:val="single" w:sz="4" w:space="0" w:color="auto"/>
              <w:left w:val="single" w:sz="4" w:space="0" w:color="auto"/>
              <w:bottom w:val="single" w:sz="4" w:space="0" w:color="auto"/>
              <w:right w:val="single" w:sz="4" w:space="0" w:color="auto"/>
            </w:tcBorders>
          </w:tcPr>
          <w:p w14:paraId="450EC19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4D6B2005" w14:textId="77777777" w:rsidTr="007E3B3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EFEA78D"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1C6371">
              <w:rPr>
                <w:rFonts w:ascii="Arial" w:eastAsia="Times New Roman" w:hAnsi="Arial"/>
                <w:sz w:val="18"/>
                <w:highlight w:val="lightGray"/>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3A6EBC2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cs="v4.2.0"/>
                <w:sz w:val="18"/>
                <w:highlight w:val="lightGray"/>
                <w:lang w:eastAsia="en-GB"/>
              </w:rPr>
              <w:t>s</w:t>
            </w:r>
          </w:p>
        </w:tc>
        <w:tc>
          <w:tcPr>
            <w:tcW w:w="1843" w:type="dxa"/>
            <w:tcBorders>
              <w:top w:val="single" w:sz="4" w:space="0" w:color="auto"/>
              <w:left w:val="single" w:sz="4" w:space="0" w:color="auto"/>
              <w:bottom w:val="single" w:sz="4" w:space="0" w:color="auto"/>
              <w:right w:val="single" w:sz="4" w:space="0" w:color="auto"/>
            </w:tcBorders>
            <w:hideMark/>
          </w:tcPr>
          <w:p w14:paraId="45357F7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306884ED"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5</w:t>
            </w:r>
          </w:p>
        </w:tc>
        <w:tc>
          <w:tcPr>
            <w:tcW w:w="2240" w:type="dxa"/>
            <w:tcBorders>
              <w:top w:val="single" w:sz="4" w:space="0" w:color="auto"/>
              <w:left w:val="single" w:sz="4" w:space="0" w:color="auto"/>
              <w:bottom w:val="single" w:sz="4" w:space="0" w:color="auto"/>
              <w:right w:val="single" w:sz="4" w:space="0" w:color="auto"/>
            </w:tcBorders>
          </w:tcPr>
          <w:p w14:paraId="34C03983"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bl>
    <w:p w14:paraId="21B839F5" w14:textId="77777777" w:rsidR="001C6371" w:rsidRPr="001C6371" w:rsidRDefault="001C6371" w:rsidP="001C6371">
      <w:pPr>
        <w:overflowPunct w:val="0"/>
        <w:autoSpaceDE w:val="0"/>
        <w:autoSpaceDN w:val="0"/>
        <w:adjustRightInd w:val="0"/>
        <w:jc w:val="both"/>
        <w:textAlignment w:val="baseline"/>
        <w:rPr>
          <w:rFonts w:eastAsia="Times New Roman"/>
          <w:highlight w:val="lightGray"/>
          <w:lang w:eastAsia="en-GB"/>
        </w:rPr>
      </w:pPr>
    </w:p>
    <w:p w14:paraId="33943330" w14:textId="77777777" w:rsidR="001C6371" w:rsidRPr="001C6371" w:rsidRDefault="001C6371" w:rsidP="001C6371">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1C6371">
        <w:rPr>
          <w:rFonts w:ascii="Arial" w:eastAsia="Times New Roman" w:hAnsi="Arial"/>
          <w:b/>
          <w:highlight w:val="lightGray"/>
          <w:lang w:eastAsia="en-GB"/>
        </w:rPr>
        <w:lastRenderedPageBreak/>
        <w:t xml:space="preserve">Table A.6.6.6.1.2-2: NR Cell specific test parameters for SRS-RSRP event triggered reporting for </w:t>
      </w:r>
      <w:proofErr w:type="spellStart"/>
      <w:r w:rsidRPr="001C6371">
        <w:rPr>
          <w:rFonts w:ascii="Arial" w:eastAsia="Times New Roman" w:hAnsi="Arial"/>
          <w:b/>
          <w:highlight w:val="lightGray"/>
          <w:lang w:eastAsia="en-GB"/>
        </w:rPr>
        <w:t>PCell</w:t>
      </w:r>
      <w:proofErr w:type="spellEnd"/>
      <w:r w:rsidRPr="001C6371">
        <w:rPr>
          <w:rFonts w:ascii="Arial" w:eastAsia="Times New Roman" w:hAnsi="Arial"/>
          <w:b/>
          <w:highlight w:val="lightGray"/>
          <w:lang w:eastAsia="en-GB"/>
        </w:rPr>
        <w:t xml:space="preserve"> in FR1</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0"/>
        <w:gridCol w:w="1701"/>
        <w:gridCol w:w="1701"/>
        <w:gridCol w:w="1159"/>
        <w:gridCol w:w="1134"/>
      </w:tblGrid>
      <w:tr w:rsidR="001C6371" w:rsidRPr="001C6371" w14:paraId="66442A45" w14:textId="77777777" w:rsidTr="007E3B3D">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577C815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C6371">
              <w:rPr>
                <w:rFonts w:ascii="Arial" w:eastAsia="Times New Roman" w:hAnsi="Arial"/>
                <w:b/>
                <w:sz w:val="18"/>
                <w:highlight w:val="lightGray"/>
                <w:lang w:eastAsia="en-GB"/>
              </w:rPr>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5E7ADCB1"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C6371">
              <w:rPr>
                <w:rFonts w:ascii="Arial" w:eastAsia="Times New Roman" w:hAnsi="Arial"/>
                <w:b/>
                <w:sz w:val="18"/>
                <w:highlight w:val="lightGray"/>
                <w:lang w:eastAsia="en-GB"/>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2A71565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1C6371">
              <w:rPr>
                <w:rFonts w:ascii="Arial" w:eastAsia="Times New Roman" w:hAnsi="Arial"/>
                <w:b/>
                <w:sz w:val="18"/>
                <w:highlight w:val="lightGray"/>
                <w:lang w:eastAsia="zh-CN"/>
              </w:rPr>
              <w:t>Test configuration</w:t>
            </w:r>
          </w:p>
        </w:tc>
        <w:tc>
          <w:tcPr>
            <w:tcW w:w="2293" w:type="dxa"/>
            <w:gridSpan w:val="2"/>
            <w:tcBorders>
              <w:top w:val="single" w:sz="4" w:space="0" w:color="auto"/>
              <w:left w:val="single" w:sz="4" w:space="0" w:color="auto"/>
              <w:bottom w:val="single" w:sz="4" w:space="0" w:color="auto"/>
              <w:right w:val="single" w:sz="4" w:space="0" w:color="auto"/>
            </w:tcBorders>
            <w:hideMark/>
          </w:tcPr>
          <w:p w14:paraId="5909C12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C6371">
              <w:rPr>
                <w:rFonts w:ascii="Arial" w:eastAsia="Times New Roman" w:hAnsi="Arial"/>
                <w:b/>
                <w:sz w:val="18"/>
                <w:highlight w:val="lightGray"/>
                <w:lang w:eastAsia="en-GB"/>
              </w:rPr>
              <w:t>Cell 1</w:t>
            </w:r>
          </w:p>
        </w:tc>
      </w:tr>
      <w:tr w:rsidR="001C6371" w:rsidRPr="001C6371" w14:paraId="7D681B91" w14:textId="77777777" w:rsidTr="007E3B3D">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601673E1"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58685E4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36F56D9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1159" w:type="dxa"/>
            <w:tcBorders>
              <w:top w:val="single" w:sz="4" w:space="0" w:color="auto"/>
              <w:left w:val="single" w:sz="4" w:space="0" w:color="auto"/>
              <w:bottom w:val="single" w:sz="4" w:space="0" w:color="auto"/>
              <w:right w:val="single" w:sz="4" w:space="0" w:color="auto"/>
            </w:tcBorders>
            <w:hideMark/>
          </w:tcPr>
          <w:p w14:paraId="007ACCC6"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1C6371">
              <w:rPr>
                <w:rFonts w:ascii="Arial" w:eastAsia="Times New Roman" w:hAnsi="Arial"/>
                <w:b/>
                <w:sz w:val="18"/>
                <w:highlight w:val="lightGray"/>
                <w:lang w:eastAsia="zh-CN"/>
              </w:rPr>
              <w:t>T1</w:t>
            </w:r>
          </w:p>
        </w:tc>
        <w:tc>
          <w:tcPr>
            <w:tcW w:w="1134" w:type="dxa"/>
            <w:tcBorders>
              <w:top w:val="single" w:sz="4" w:space="0" w:color="auto"/>
              <w:left w:val="single" w:sz="4" w:space="0" w:color="auto"/>
              <w:bottom w:val="single" w:sz="4" w:space="0" w:color="auto"/>
              <w:right w:val="single" w:sz="4" w:space="0" w:color="auto"/>
            </w:tcBorders>
            <w:hideMark/>
          </w:tcPr>
          <w:p w14:paraId="020E65E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1C6371">
              <w:rPr>
                <w:rFonts w:ascii="Arial" w:eastAsia="Times New Roman" w:hAnsi="Arial"/>
                <w:b/>
                <w:sz w:val="18"/>
                <w:highlight w:val="lightGray"/>
                <w:lang w:eastAsia="zh-CN"/>
              </w:rPr>
              <w:t>T2</w:t>
            </w:r>
          </w:p>
        </w:tc>
      </w:tr>
      <w:tr w:rsidR="001C6371" w:rsidRPr="001C6371" w14:paraId="6E259644" w14:textId="77777777" w:rsidTr="007E3B3D">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1DF68E69"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16C21FB3"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right w:val="single" w:sz="4" w:space="0" w:color="auto"/>
            </w:tcBorders>
          </w:tcPr>
          <w:p w14:paraId="3046C96E"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cs="v4.2.0"/>
                <w:sz w:val="18"/>
                <w:highlight w:val="lightGray"/>
                <w:lang w:eastAsia="en-GB"/>
              </w:rPr>
            </w:pPr>
            <w:r w:rsidRPr="001C6371">
              <w:rPr>
                <w:rFonts w:ascii="Arial" w:eastAsia="SimSun" w:hAnsi="Arial" w:cs="v4.2.0"/>
                <w:sz w:val="18"/>
                <w:highlight w:val="lightGray"/>
                <w:lang w:eastAsia="en-GB"/>
              </w:rPr>
              <w:t>1</w:t>
            </w:r>
          </w:p>
        </w:tc>
        <w:tc>
          <w:tcPr>
            <w:tcW w:w="2293" w:type="dxa"/>
            <w:gridSpan w:val="2"/>
            <w:tcBorders>
              <w:top w:val="single" w:sz="4" w:space="0" w:color="auto"/>
              <w:left w:val="single" w:sz="4" w:space="0" w:color="auto"/>
              <w:right w:val="single" w:sz="4" w:space="0" w:color="auto"/>
            </w:tcBorders>
          </w:tcPr>
          <w:p w14:paraId="26AA4BA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sz w:val="18"/>
                <w:highlight w:val="lightGray"/>
                <w:lang w:eastAsia="ja-JP"/>
              </w:rPr>
              <w:t>TDDConf.1.1</w:t>
            </w:r>
          </w:p>
        </w:tc>
      </w:tr>
      <w:tr w:rsidR="001C6371" w:rsidRPr="001C6371" w14:paraId="49AA2758" w14:textId="77777777" w:rsidTr="007E3B3D">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3302A2EB"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730E0B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929DA64"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55AC2F94"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sz w:val="18"/>
                <w:highlight w:val="lightGray"/>
                <w:lang w:eastAsia="ja-JP"/>
              </w:rPr>
              <w:t>TDDConf.2.1</w:t>
            </w:r>
          </w:p>
        </w:tc>
      </w:tr>
      <w:tr w:rsidR="001C6371" w:rsidRPr="001C6371" w14:paraId="7FA2D898" w14:textId="77777777" w:rsidTr="007E3B3D">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1FB427FF"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en-GB"/>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5D6F30F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701" w:type="dxa"/>
            <w:tcBorders>
              <w:top w:val="single" w:sz="4" w:space="0" w:color="auto"/>
              <w:left w:val="single" w:sz="4" w:space="0" w:color="auto"/>
              <w:right w:val="single" w:sz="4" w:space="0" w:color="auto"/>
            </w:tcBorders>
          </w:tcPr>
          <w:p w14:paraId="0DB71B1A"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1</w:t>
            </w:r>
          </w:p>
        </w:tc>
        <w:tc>
          <w:tcPr>
            <w:tcW w:w="2293" w:type="dxa"/>
            <w:gridSpan w:val="2"/>
            <w:tcBorders>
              <w:top w:val="single" w:sz="4" w:space="0" w:color="auto"/>
              <w:left w:val="single" w:sz="4" w:space="0" w:color="auto"/>
              <w:right w:val="single" w:sz="4" w:space="0" w:color="auto"/>
            </w:tcBorders>
          </w:tcPr>
          <w:p w14:paraId="449768F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SR.1.1 TDD</w:t>
            </w:r>
          </w:p>
        </w:tc>
      </w:tr>
      <w:tr w:rsidR="001C6371" w:rsidRPr="001C6371" w14:paraId="2F16C0BC" w14:textId="77777777" w:rsidTr="007E3B3D">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255C2BA4"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C03061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B0EC16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001E8D13"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SR.2.1 TDD</w:t>
            </w:r>
          </w:p>
        </w:tc>
      </w:tr>
      <w:tr w:rsidR="001C6371" w:rsidRPr="001C6371" w14:paraId="67C9DE9C" w14:textId="77777777" w:rsidTr="007E3B3D">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16ECB3EF"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en-GB"/>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11BF8C34"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right w:val="single" w:sz="4" w:space="0" w:color="auto"/>
            </w:tcBorders>
          </w:tcPr>
          <w:p w14:paraId="7C72591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1</w:t>
            </w:r>
          </w:p>
        </w:tc>
        <w:tc>
          <w:tcPr>
            <w:tcW w:w="2293" w:type="dxa"/>
            <w:gridSpan w:val="2"/>
            <w:tcBorders>
              <w:top w:val="single" w:sz="4" w:space="0" w:color="auto"/>
              <w:left w:val="single" w:sz="4" w:space="0" w:color="auto"/>
              <w:right w:val="single" w:sz="4" w:space="0" w:color="auto"/>
            </w:tcBorders>
          </w:tcPr>
          <w:p w14:paraId="49D0BC0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CR.1.1 TDD</w:t>
            </w:r>
          </w:p>
        </w:tc>
      </w:tr>
      <w:tr w:rsidR="001C6371" w:rsidRPr="001C6371" w14:paraId="62906054" w14:textId="77777777" w:rsidTr="007E3B3D">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466DFBDC"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464041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BFC84D3"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7180502A"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CR.2.1 TDD</w:t>
            </w:r>
          </w:p>
        </w:tc>
      </w:tr>
      <w:tr w:rsidR="001C6371" w:rsidRPr="001C6371" w14:paraId="2256462B" w14:textId="77777777" w:rsidTr="007E3B3D">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57CC6722"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79D5D6A"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right w:val="single" w:sz="4" w:space="0" w:color="auto"/>
            </w:tcBorders>
          </w:tcPr>
          <w:p w14:paraId="4B159216"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1</w:t>
            </w:r>
          </w:p>
        </w:tc>
        <w:tc>
          <w:tcPr>
            <w:tcW w:w="2293" w:type="dxa"/>
            <w:gridSpan w:val="2"/>
            <w:tcBorders>
              <w:top w:val="single" w:sz="4" w:space="0" w:color="auto"/>
              <w:left w:val="single" w:sz="4" w:space="0" w:color="auto"/>
              <w:right w:val="single" w:sz="4" w:space="0" w:color="auto"/>
            </w:tcBorders>
          </w:tcPr>
          <w:p w14:paraId="1592230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CCR.1.1 TDD</w:t>
            </w:r>
          </w:p>
        </w:tc>
      </w:tr>
      <w:tr w:rsidR="001C6371" w:rsidRPr="001C6371" w14:paraId="6CC369B5" w14:textId="77777777" w:rsidTr="007E3B3D">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62CEA0CF"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BFC001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D9C327E"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6C49F831"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CCR.2.1 TDD</w:t>
            </w:r>
          </w:p>
        </w:tc>
      </w:tr>
      <w:tr w:rsidR="001C6371" w:rsidRPr="001C6371" w14:paraId="3E9E551A" w14:textId="77777777" w:rsidTr="007E3B3D">
        <w:trPr>
          <w:cantSplit/>
          <w:trHeight w:val="187"/>
          <w:jc w:val="center"/>
        </w:trPr>
        <w:tc>
          <w:tcPr>
            <w:tcW w:w="2380" w:type="dxa"/>
            <w:tcBorders>
              <w:top w:val="single" w:sz="4" w:space="0" w:color="auto"/>
              <w:left w:val="single" w:sz="4" w:space="0" w:color="auto"/>
              <w:bottom w:val="single" w:sz="4" w:space="0" w:color="auto"/>
              <w:right w:val="single" w:sz="4" w:space="0" w:color="auto"/>
            </w:tcBorders>
            <w:vAlign w:val="center"/>
            <w:hideMark/>
          </w:tcPr>
          <w:p w14:paraId="1FBB32FA"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bCs/>
                <w:sz w:val="18"/>
                <w:highlight w:val="lightGray"/>
                <w:lang w:eastAsia="en-GB"/>
              </w:rPr>
              <w:t>OCNG Patterns</w:t>
            </w:r>
          </w:p>
        </w:tc>
        <w:tc>
          <w:tcPr>
            <w:tcW w:w="1701" w:type="dxa"/>
            <w:tcBorders>
              <w:top w:val="single" w:sz="4" w:space="0" w:color="auto"/>
              <w:left w:val="single" w:sz="4" w:space="0" w:color="auto"/>
              <w:bottom w:val="single" w:sz="4" w:space="0" w:color="auto"/>
              <w:right w:val="single" w:sz="4" w:space="0" w:color="auto"/>
            </w:tcBorders>
          </w:tcPr>
          <w:p w14:paraId="6B9F5BC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B912C5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cs="v4.2.0"/>
                <w:sz w:val="18"/>
                <w:highlight w:val="lightGray"/>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6B5F35C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1C6371">
              <w:rPr>
                <w:rFonts w:ascii="Arial" w:eastAsia="Times New Roman" w:hAnsi="Arial"/>
                <w:sz w:val="18"/>
                <w:highlight w:val="lightGray"/>
                <w:lang w:eastAsia="en-GB"/>
              </w:rPr>
              <w:t>OP.1</w:t>
            </w:r>
          </w:p>
        </w:tc>
      </w:tr>
      <w:tr w:rsidR="001C6371" w:rsidRPr="001C6371" w14:paraId="167FDB0E" w14:textId="77777777" w:rsidTr="007E3B3D">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vAlign w:val="center"/>
          </w:tcPr>
          <w:p w14:paraId="5B33A993"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1C6371">
              <w:rPr>
                <w:rFonts w:ascii="Arial" w:eastAsia="Times New Roman" w:hAnsi="Arial"/>
                <w:bCs/>
                <w:sz w:val="18"/>
                <w:highlight w:val="lightGray"/>
                <w:lang w:eastAsia="en-GB"/>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67FD522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right w:val="single" w:sz="4" w:space="0" w:color="auto"/>
            </w:tcBorders>
          </w:tcPr>
          <w:p w14:paraId="7C4595A1"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1</w:t>
            </w:r>
          </w:p>
        </w:tc>
        <w:tc>
          <w:tcPr>
            <w:tcW w:w="2293" w:type="dxa"/>
            <w:gridSpan w:val="2"/>
            <w:tcBorders>
              <w:top w:val="single" w:sz="4" w:space="0" w:color="auto"/>
              <w:left w:val="single" w:sz="4" w:space="0" w:color="auto"/>
              <w:right w:val="single" w:sz="4" w:space="0" w:color="auto"/>
            </w:tcBorders>
          </w:tcPr>
          <w:p w14:paraId="148A3E2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zh-CN"/>
              </w:rPr>
              <w:t>TRS.1.1 TDD</w:t>
            </w:r>
          </w:p>
        </w:tc>
      </w:tr>
      <w:tr w:rsidR="001C6371" w:rsidRPr="001C6371" w14:paraId="16D8FB59" w14:textId="77777777" w:rsidTr="007E3B3D">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vAlign w:val="center"/>
          </w:tcPr>
          <w:p w14:paraId="42035CFC"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tcPr>
          <w:p w14:paraId="1613128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tcPr>
          <w:p w14:paraId="74BA9CD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2</w:t>
            </w:r>
          </w:p>
        </w:tc>
        <w:tc>
          <w:tcPr>
            <w:tcW w:w="2293" w:type="dxa"/>
            <w:gridSpan w:val="2"/>
            <w:tcBorders>
              <w:top w:val="single" w:sz="4" w:space="0" w:color="auto"/>
              <w:left w:val="single" w:sz="4" w:space="0" w:color="auto"/>
              <w:bottom w:val="single" w:sz="4" w:space="0" w:color="auto"/>
              <w:right w:val="single" w:sz="4" w:space="0" w:color="auto"/>
            </w:tcBorders>
          </w:tcPr>
          <w:p w14:paraId="36207944"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zh-CN"/>
              </w:rPr>
              <w:t>TRS.1.2 TDD</w:t>
            </w:r>
          </w:p>
        </w:tc>
      </w:tr>
      <w:tr w:rsidR="001C6371" w:rsidRPr="001C6371" w14:paraId="0505F9EE" w14:textId="77777777" w:rsidTr="007E3B3D">
        <w:trPr>
          <w:cantSplit/>
          <w:trHeight w:val="187"/>
          <w:jc w:val="center"/>
        </w:trPr>
        <w:tc>
          <w:tcPr>
            <w:tcW w:w="2380" w:type="dxa"/>
            <w:tcBorders>
              <w:top w:val="single" w:sz="4" w:space="0" w:color="auto"/>
              <w:left w:val="single" w:sz="4" w:space="0" w:color="auto"/>
              <w:bottom w:val="single" w:sz="4" w:space="0" w:color="auto"/>
              <w:right w:val="single" w:sz="4" w:space="0" w:color="auto"/>
            </w:tcBorders>
            <w:vAlign w:val="center"/>
            <w:hideMark/>
          </w:tcPr>
          <w:p w14:paraId="1D2F506A"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1C6371" w:rsidDel="00821B2B">
              <w:rPr>
                <w:rFonts w:ascii="Arial" w:eastAsia="Times New Roman" w:hAnsi="Arial"/>
                <w:bCs/>
                <w:sz w:val="18"/>
                <w:highlight w:val="lightGray"/>
                <w:lang w:eastAsia="zh-CN"/>
              </w:rPr>
              <w:t>I</w:t>
            </w:r>
            <w:r w:rsidRPr="001C6371">
              <w:rPr>
                <w:rFonts w:ascii="Arial" w:eastAsia="Times New Roman" w:hAnsi="Arial"/>
                <w:bCs/>
                <w:sz w:val="18"/>
                <w:highlight w:val="lightGray"/>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3B2CA62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AEE45F6"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61FEBF83"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cs="v4.2.0"/>
                <w:sz w:val="18"/>
                <w:highlight w:val="lightGray"/>
                <w:lang w:eastAsia="zh-CN"/>
              </w:rPr>
              <w:t>DLBWP.0.1 ULBWP.0.1</w:t>
            </w:r>
          </w:p>
        </w:tc>
      </w:tr>
      <w:tr w:rsidR="001C6371" w:rsidRPr="001C6371" w14:paraId="3A819381" w14:textId="77777777" w:rsidTr="007E3B3D">
        <w:trPr>
          <w:cantSplit/>
          <w:trHeight w:val="187"/>
          <w:jc w:val="center"/>
        </w:trPr>
        <w:tc>
          <w:tcPr>
            <w:tcW w:w="2380" w:type="dxa"/>
            <w:tcBorders>
              <w:top w:val="single" w:sz="4" w:space="0" w:color="auto"/>
              <w:left w:val="single" w:sz="4" w:space="0" w:color="auto"/>
              <w:bottom w:val="single" w:sz="4" w:space="0" w:color="auto"/>
              <w:right w:val="single" w:sz="4" w:space="0" w:color="auto"/>
            </w:tcBorders>
            <w:vAlign w:val="center"/>
            <w:hideMark/>
          </w:tcPr>
          <w:p w14:paraId="5151E42B"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1C6371">
              <w:rPr>
                <w:rFonts w:ascii="Arial" w:eastAsia="Times New Roman" w:hAnsi="Arial"/>
                <w:bCs/>
                <w:sz w:val="18"/>
                <w:highlight w:val="lightGray"/>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DAB351D"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C217E2A"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6BF1E8E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cs="v4.2.0"/>
                <w:sz w:val="18"/>
                <w:highlight w:val="lightGray"/>
                <w:lang w:eastAsia="zh-CN"/>
              </w:rPr>
              <w:t>DLBWP.1.1</w:t>
            </w:r>
          </w:p>
        </w:tc>
      </w:tr>
      <w:tr w:rsidR="001C6371" w:rsidRPr="001C6371" w14:paraId="6ABB6093" w14:textId="77777777" w:rsidTr="007E3B3D">
        <w:trPr>
          <w:cantSplit/>
          <w:trHeight w:val="187"/>
          <w:jc w:val="center"/>
        </w:trPr>
        <w:tc>
          <w:tcPr>
            <w:tcW w:w="2380" w:type="dxa"/>
            <w:tcBorders>
              <w:top w:val="single" w:sz="4" w:space="0" w:color="auto"/>
              <w:left w:val="single" w:sz="4" w:space="0" w:color="auto"/>
              <w:bottom w:val="single" w:sz="4" w:space="0" w:color="auto"/>
              <w:right w:val="single" w:sz="4" w:space="0" w:color="auto"/>
            </w:tcBorders>
            <w:vAlign w:val="center"/>
            <w:hideMark/>
          </w:tcPr>
          <w:p w14:paraId="180499C0"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1C6371">
              <w:rPr>
                <w:rFonts w:ascii="Arial" w:eastAsia="Times New Roman" w:hAnsi="Arial"/>
                <w:bCs/>
                <w:sz w:val="18"/>
                <w:highlight w:val="lightGray"/>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38B251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C1A514D"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68ADB31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ULBWP.1.1</w:t>
            </w:r>
          </w:p>
        </w:tc>
      </w:tr>
      <w:tr w:rsidR="001C6371" w:rsidRPr="001C6371" w14:paraId="7B5D2EFA" w14:textId="77777777" w:rsidTr="007E3B3D">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3174D998"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r w:rsidRPr="001C6371">
              <w:rPr>
                <w:rFonts w:ascii="Arial" w:eastAsia="Times New Roman" w:hAnsi="Arial" w:cs="v4.2.0"/>
                <w:noProof/>
                <w:position w:val="-12"/>
                <w:sz w:val="18"/>
                <w:highlight w:val="lightGray"/>
                <w:lang w:eastAsia="en-GB"/>
              </w:rPr>
              <w:drawing>
                <wp:inline distT="0" distB="0" distL="0" distR="0" wp14:anchorId="0CEC0372" wp14:editId="554CE7C2">
                  <wp:extent cx="259080" cy="238125"/>
                  <wp:effectExtent l="0" t="0" r="7620" b="9525"/>
                  <wp:docPr id="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6371">
              <w:rPr>
                <w:rFonts w:ascii="Arial" w:eastAsia="Times New Roman" w:hAnsi="Arial"/>
                <w:sz w:val="18"/>
                <w:highlight w:val="lightGray"/>
                <w:vertAlign w:val="superscript"/>
                <w:lang w:eastAsia="en-GB"/>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6ACC6F2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dBm/</w:t>
            </w:r>
            <w:r w:rsidRPr="001C6371">
              <w:rPr>
                <w:rFonts w:ascii="Arial" w:eastAsia="Times New Roman" w:hAnsi="Arial" w:cs="v4.2.0"/>
                <w:sz w:val="18"/>
                <w:highlight w:val="lightGray"/>
                <w:lang w:eastAsia="en-GB"/>
              </w:rPr>
              <w:t>15 kHz</w:t>
            </w:r>
          </w:p>
        </w:tc>
        <w:tc>
          <w:tcPr>
            <w:tcW w:w="1701" w:type="dxa"/>
            <w:tcBorders>
              <w:top w:val="single" w:sz="4" w:space="0" w:color="auto"/>
              <w:left w:val="single" w:sz="4" w:space="0" w:color="auto"/>
              <w:right w:val="single" w:sz="4" w:space="0" w:color="auto"/>
            </w:tcBorders>
          </w:tcPr>
          <w:p w14:paraId="3FD17B0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1</w:t>
            </w:r>
          </w:p>
        </w:tc>
        <w:tc>
          <w:tcPr>
            <w:tcW w:w="2293" w:type="dxa"/>
            <w:gridSpan w:val="2"/>
            <w:vMerge w:val="restart"/>
            <w:tcBorders>
              <w:top w:val="single" w:sz="4" w:space="0" w:color="auto"/>
              <w:left w:val="single" w:sz="4" w:space="0" w:color="auto"/>
              <w:right w:val="single" w:sz="4" w:space="0" w:color="auto"/>
            </w:tcBorders>
          </w:tcPr>
          <w:p w14:paraId="626943D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-98</w:t>
            </w:r>
          </w:p>
        </w:tc>
      </w:tr>
      <w:tr w:rsidR="001C6371" w:rsidRPr="001C6371" w14:paraId="3087E6F8" w14:textId="77777777" w:rsidTr="007E3B3D">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40E027C7"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7262D9FA"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551401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2</w:t>
            </w:r>
          </w:p>
        </w:tc>
        <w:tc>
          <w:tcPr>
            <w:tcW w:w="2293" w:type="dxa"/>
            <w:gridSpan w:val="2"/>
            <w:vMerge/>
            <w:tcBorders>
              <w:left w:val="single" w:sz="4" w:space="0" w:color="auto"/>
              <w:bottom w:val="single" w:sz="4" w:space="0" w:color="auto"/>
              <w:right w:val="single" w:sz="4" w:space="0" w:color="auto"/>
            </w:tcBorders>
            <w:hideMark/>
          </w:tcPr>
          <w:p w14:paraId="2915486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p>
        </w:tc>
      </w:tr>
      <w:tr w:rsidR="001C6371" w:rsidRPr="001C6371" w14:paraId="4A57BCFF" w14:textId="77777777" w:rsidTr="007E3B3D">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68B4977A"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cs="v4.2.0"/>
                <w:noProof/>
                <w:position w:val="-12"/>
                <w:sz w:val="18"/>
                <w:highlight w:val="lightGray"/>
                <w:lang w:eastAsia="en-GB"/>
              </w:rPr>
              <w:drawing>
                <wp:inline distT="0" distB="0" distL="0" distR="0" wp14:anchorId="0263D1ED" wp14:editId="4A791969">
                  <wp:extent cx="259080" cy="238125"/>
                  <wp:effectExtent l="0" t="0" r="7620" b="9525"/>
                  <wp:docPr id="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6371">
              <w:rPr>
                <w:rFonts w:ascii="Arial" w:eastAsia="Times New Roman" w:hAnsi="Arial"/>
                <w:sz w:val="18"/>
                <w:highlight w:val="lightGray"/>
                <w:vertAlign w:val="superscript"/>
                <w:lang w:eastAsia="en-GB"/>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32405E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cs="v4.2.0"/>
                <w:sz w:val="18"/>
                <w:highlight w:val="lightGray"/>
                <w:lang w:eastAsia="en-GB"/>
              </w:rPr>
              <w:t>dBm/SCS</w:t>
            </w:r>
          </w:p>
        </w:tc>
        <w:tc>
          <w:tcPr>
            <w:tcW w:w="1701" w:type="dxa"/>
            <w:tcBorders>
              <w:top w:val="single" w:sz="4" w:space="0" w:color="auto"/>
              <w:left w:val="single" w:sz="4" w:space="0" w:color="auto"/>
              <w:right w:val="single" w:sz="4" w:space="0" w:color="auto"/>
            </w:tcBorders>
            <w:hideMark/>
          </w:tcPr>
          <w:p w14:paraId="4804306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63C2FC5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-98</w:t>
            </w:r>
          </w:p>
        </w:tc>
      </w:tr>
      <w:tr w:rsidR="001C6371" w:rsidRPr="001C6371" w14:paraId="4D153994" w14:textId="77777777" w:rsidTr="007E3B3D">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22FA543C"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787E543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171BAB1"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2313E3C1"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1C6371">
              <w:rPr>
                <w:rFonts w:ascii="Arial" w:eastAsia="SimSun" w:hAnsi="Arial"/>
                <w:sz w:val="18"/>
                <w:highlight w:val="lightGray"/>
                <w:lang w:eastAsia="en-GB"/>
              </w:rPr>
              <w:t>-95</w:t>
            </w:r>
          </w:p>
        </w:tc>
      </w:tr>
      <w:tr w:rsidR="001C6371" w:rsidRPr="001C6371" w14:paraId="7AA6D01A" w14:textId="77777777" w:rsidTr="007E3B3D">
        <w:trPr>
          <w:cantSplit/>
          <w:trHeight w:val="187"/>
          <w:jc w:val="center"/>
        </w:trPr>
        <w:tc>
          <w:tcPr>
            <w:tcW w:w="2380" w:type="dxa"/>
            <w:tcBorders>
              <w:top w:val="single" w:sz="4" w:space="0" w:color="auto"/>
              <w:left w:val="single" w:sz="4" w:space="0" w:color="auto"/>
              <w:bottom w:val="single" w:sz="4" w:space="0" w:color="auto"/>
              <w:right w:val="single" w:sz="4" w:space="0" w:color="auto"/>
            </w:tcBorders>
            <w:vAlign w:val="center"/>
            <w:hideMark/>
          </w:tcPr>
          <w:p w14:paraId="424ED422"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cs="v4.2.0"/>
                <w:sz w:val="18"/>
                <w:highlight w:val="lightGray"/>
                <w:lang w:eastAsia="en-GB"/>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52CEF5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7E7F33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686B624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1C6371">
              <w:rPr>
                <w:rFonts w:ascii="Arial" w:eastAsia="Times New Roman" w:hAnsi="Arial" w:cs="v4.2.0"/>
                <w:sz w:val="18"/>
                <w:highlight w:val="lightGray"/>
                <w:lang w:eastAsia="en-GB"/>
              </w:rPr>
              <w:t>AWGN</w:t>
            </w:r>
          </w:p>
        </w:tc>
      </w:tr>
      <w:tr w:rsidR="001C6371" w:rsidRPr="001C6371" w14:paraId="4853950D" w14:textId="77777777" w:rsidTr="007E3B3D">
        <w:trPr>
          <w:cantSplit/>
          <w:trHeight w:val="187"/>
          <w:jc w:val="center"/>
        </w:trPr>
        <w:tc>
          <w:tcPr>
            <w:tcW w:w="8075" w:type="dxa"/>
            <w:gridSpan w:val="5"/>
            <w:tcBorders>
              <w:top w:val="single" w:sz="4" w:space="0" w:color="auto"/>
              <w:left w:val="single" w:sz="4" w:space="0" w:color="auto"/>
              <w:bottom w:val="single" w:sz="4" w:space="0" w:color="auto"/>
              <w:right w:val="single" w:sz="4" w:space="0" w:color="auto"/>
            </w:tcBorders>
            <w:hideMark/>
          </w:tcPr>
          <w:p w14:paraId="6C8A751F" w14:textId="77777777" w:rsidR="001C6371" w:rsidRPr="001C6371" w:rsidRDefault="001C6371" w:rsidP="001C637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Note 1:</w:t>
            </w:r>
            <w:r w:rsidRPr="001C6371">
              <w:rPr>
                <w:rFonts w:ascii="Arial" w:eastAsia="Times New Roman" w:hAnsi="Arial"/>
                <w:sz w:val="18"/>
                <w:highlight w:val="lightGray"/>
                <w:lang w:eastAsia="en-GB"/>
              </w:rPr>
              <w:tab/>
              <w:t>The resources for uplink transmission are assigned to the UE prior to the start of time period T2.</w:t>
            </w:r>
          </w:p>
          <w:p w14:paraId="16BC13E2" w14:textId="77777777" w:rsidR="001C6371" w:rsidRPr="001C6371" w:rsidRDefault="001C6371" w:rsidP="001C637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Note 2:</w:t>
            </w:r>
            <w:r w:rsidRPr="001C6371">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1C6371">
              <w:rPr>
                <w:rFonts w:ascii="Arial" w:eastAsia="Times New Roman" w:hAnsi="Arial" w:cs="v4.2.0"/>
                <w:noProof/>
                <w:position w:val="-12"/>
                <w:sz w:val="18"/>
                <w:highlight w:val="lightGray"/>
                <w:lang w:eastAsia="en-GB"/>
              </w:rPr>
              <w:drawing>
                <wp:inline distT="0" distB="0" distL="0" distR="0" wp14:anchorId="22D0A059" wp14:editId="38A44096">
                  <wp:extent cx="259080" cy="238125"/>
                  <wp:effectExtent l="0" t="0" r="7620" b="9525"/>
                  <wp:docPr id="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6371">
              <w:rPr>
                <w:rFonts w:ascii="Arial" w:eastAsia="Times New Roman" w:hAnsi="Arial"/>
                <w:sz w:val="18"/>
                <w:highlight w:val="lightGray"/>
                <w:lang w:eastAsia="en-GB"/>
              </w:rPr>
              <w:t xml:space="preserve"> to be fulfilled.</w:t>
            </w:r>
          </w:p>
        </w:tc>
      </w:tr>
    </w:tbl>
    <w:p w14:paraId="4989E64B" w14:textId="77777777" w:rsidR="001C6371" w:rsidRPr="001C6371" w:rsidRDefault="001C6371" w:rsidP="001C6371">
      <w:pPr>
        <w:overflowPunct w:val="0"/>
        <w:autoSpaceDE w:val="0"/>
        <w:autoSpaceDN w:val="0"/>
        <w:adjustRightInd w:val="0"/>
        <w:textAlignment w:val="baseline"/>
        <w:rPr>
          <w:rFonts w:eastAsia="Times New Roman"/>
          <w:snapToGrid w:val="0"/>
          <w:highlight w:val="lightGray"/>
          <w:lang w:eastAsia="en-GB"/>
        </w:rPr>
      </w:pPr>
    </w:p>
    <w:p w14:paraId="4A54AB87" w14:textId="77777777" w:rsidR="001C6371" w:rsidRPr="001C6371" w:rsidRDefault="001C6371" w:rsidP="001C6371">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1C6371">
        <w:rPr>
          <w:rFonts w:ascii="Arial" w:eastAsia="Times New Roman" w:hAnsi="Arial"/>
          <w:b/>
          <w:highlight w:val="lightGray"/>
          <w:lang w:eastAsia="en-GB"/>
        </w:rPr>
        <w:lastRenderedPageBreak/>
        <w:t xml:space="preserve">Table A.6.6.6.1.2-3: NR Cell specific test parameters for SRS-RSRP event triggered reporting for neighbour cell </w:t>
      </w:r>
      <w:proofErr w:type="gramStart"/>
      <w:r w:rsidRPr="001C6371">
        <w:rPr>
          <w:rFonts w:ascii="Arial" w:eastAsia="Times New Roman" w:hAnsi="Arial"/>
          <w:b/>
          <w:highlight w:val="lightGray"/>
          <w:lang w:eastAsia="en-GB"/>
        </w:rPr>
        <w:t>UE</w:t>
      </w:r>
      <w:proofErr w:type="gramEnd"/>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0"/>
        <w:gridCol w:w="1701"/>
        <w:gridCol w:w="1701"/>
        <w:gridCol w:w="1159"/>
        <w:gridCol w:w="1134"/>
      </w:tblGrid>
      <w:tr w:rsidR="001C6371" w:rsidRPr="001C6371" w14:paraId="74436C53" w14:textId="77777777" w:rsidTr="007E3B3D">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2D45438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C6371">
              <w:rPr>
                <w:rFonts w:ascii="Arial" w:eastAsia="Times New Roman" w:hAnsi="Arial"/>
                <w:b/>
                <w:sz w:val="18"/>
                <w:highlight w:val="lightGray"/>
                <w:lang w:eastAsia="en-GB"/>
              </w:rPr>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553CFBBE"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C6371">
              <w:rPr>
                <w:rFonts w:ascii="Arial" w:eastAsia="Times New Roman" w:hAnsi="Arial"/>
                <w:b/>
                <w:sz w:val="18"/>
                <w:highlight w:val="lightGray"/>
                <w:lang w:eastAsia="en-GB"/>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1F92967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1C6371">
              <w:rPr>
                <w:rFonts w:ascii="Arial" w:eastAsia="Times New Roman" w:hAnsi="Arial"/>
                <w:b/>
                <w:sz w:val="18"/>
                <w:highlight w:val="lightGray"/>
                <w:lang w:eastAsia="zh-CN"/>
              </w:rPr>
              <w:t>Test configuration</w:t>
            </w:r>
          </w:p>
        </w:tc>
        <w:tc>
          <w:tcPr>
            <w:tcW w:w="2293" w:type="dxa"/>
            <w:gridSpan w:val="2"/>
            <w:tcBorders>
              <w:top w:val="single" w:sz="4" w:space="0" w:color="auto"/>
              <w:left w:val="single" w:sz="4" w:space="0" w:color="auto"/>
              <w:bottom w:val="single" w:sz="4" w:space="0" w:color="auto"/>
              <w:right w:val="single" w:sz="4" w:space="0" w:color="auto"/>
            </w:tcBorders>
            <w:hideMark/>
          </w:tcPr>
          <w:p w14:paraId="55A34964"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1C6371">
              <w:rPr>
                <w:rFonts w:ascii="Arial" w:eastAsia="Times New Roman" w:hAnsi="Arial"/>
                <w:b/>
                <w:sz w:val="18"/>
                <w:highlight w:val="lightGray"/>
                <w:lang w:eastAsia="en-GB"/>
              </w:rPr>
              <w:t>Neighbour cell UE</w:t>
            </w:r>
          </w:p>
        </w:tc>
      </w:tr>
      <w:tr w:rsidR="001C6371" w:rsidRPr="001C6371" w14:paraId="02019A30" w14:textId="77777777" w:rsidTr="007E3B3D">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599F94AD"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5A1799A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566F39BE"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1159" w:type="dxa"/>
            <w:tcBorders>
              <w:top w:val="single" w:sz="4" w:space="0" w:color="auto"/>
              <w:left w:val="single" w:sz="4" w:space="0" w:color="auto"/>
              <w:bottom w:val="single" w:sz="4" w:space="0" w:color="auto"/>
              <w:right w:val="single" w:sz="4" w:space="0" w:color="auto"/>
            </w:tcBorders>
            <w:hideMark/>
          </w:tcPr>
          <w:p w14:paraId="04071B33"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1C6371">
              <w:rPr>
                <w:rFonts w:ascii="Arial" w:eastAsia="Times New Roman" w:hAnsi="Arial"/>
                <w:b/>
                <w:sz w:val="18"/>
                <w:highlight w:val="lightGray"/>
                <w:lang w:eastAsia="zh-CN"/>
              </w:rPr>
              <w:t>T1</w:t>
            </w:r>
          </w:p>
        </w:tc>
        <w:tc>
          <w:tcPr>
            <w:tcW w:w="1134" w:type="dxa"/>
            <w:tcBorders>
              <w:top w:val="single" w:sz="4" w:space="0" w:color="auto"/>
              <w:left w:val="single" w:sz="4" w:space="0" w:color="auto"/>
              <w:bottom w:val="single" w:sz="4" w:space="0" w:color="auto"/>
              <w:right w:val="single" w:sz="4" w:space="0" w:color="auto"/>
            </w:tcBorders>
            <w:hideMark/>
          </w:tcPr>
          <w:p w14:paraId="1FAB199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1C6371">
              <w:rPr>
                <w:rFonts w:ascii="Arial" w:eastAsia="Times New Roman" w:hAnsi="Arial"/>
                <w:b/>
                <w:sz w:val="18"/>
                <w:highlight w:val="lightGray"/>
                <w:lang w:eastAsia="zh-CN"/>
              </w:rPr>
              <w:t>T2</w:t>
            </w:r>
          </w:p>
        </w:tc>
      </w:tr>
      <w:tr w:rsidR="001C6371" w:rsidRPr="001C6371" w14:paraId="11AE4822" w14:textId="77777777" w:rsidTr="007E3B3D">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1284DF3C"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r w:rsidRPr="001C6371">
              <w:rPr>
                <w:rFonts w:ascii="Arial" w:eastAsia="Times New Roman" w:hAnsi="Arial" w:cs="v4.2.0"/>
                <w:noProof/>
                <w:position w:val="-12"/>
                <w:sz w:val="18"/>
                <w:highlight w:val="lightGray"/>
                <w:lang w:eastAsia="en-GB"/>
              </w:rPr>
              <w:drawing>
                <wp:inline distT="0" distB="0" distL="0" distR="0" wp14:anchorId="104E948F" wp14:editId="31A5F22A">
                  <wp:extent cx="259080" cy="238125"/>
                  <wp:effectExtent l="0" t="0" r="7620" b="9525"/>
                  <wp:docPr id="3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6371">
              <w:rPr>
                <w:rFonts w:ascii="Arial" w:eastAsia="Times New Roman" w:hAnsi="Arial"/>
                <w:sz w:val="18"/>
                <w:highlight w:val="lightGray"/>
                <w:vertAlign w:val="superscript"/>
                <w:lang w:eastAsia="en-GB"/>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E74B25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dBm/</w:t>
            </w:r>
            <w:r w:rsidRPr="001C6371">
              <w:rPr>
                <w:rFonts w:ascii="Arial" w:eastAsia="Times New Roman" w:hAnsi="Arial"/>
                <w:sz w:val="18"/>
                <w:highlight w:val="lightGray"/>
                <w:lang w:eastAsia="en-GB"/>
              </w:rPr>
              <w:t>15 kHz</w:t>
            </w:r>
          </w:p>
        </w:tc>
        <w:tc>
          <w:tcPr>
            <w:tcW w:w="1701" w:type="dxa"/>
            <w:tcBorders>
              <w:top w:val="single" w:sz="4" w:space="0" w:color="auto"/>
              <w:left w:val="single" w:sz="4" w:space="0" w:color="auto"/>
              <w:right w:val="single" w:sz="4" w:space="0" w:color="auto"/>
            </w:tcBorders>
          </w:tcPr>
          <w:p w14:paraId="2DEA0D7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1</w:t>
            </w:r>
          </w:p>
        </w:tc>
        <w:tc>
          <w:tcPr>
            <w:tcW w:w="2293" w:type="dxa"/>
            <w:gridSpan w:val="2"/>
            <w:tcBorders>
              <w:top w:val="single" w:sz="4" w:space="0" w:color="auto"/>
              <w:left w:val="single" w:sz="4" w:space="0" w:color="auto"/>
              <w:bottom w:val="nil"/>
              <w:right w:val="single" w:sz="4" w:space="0" w:color="auto"/>
            </w:tcBorders>
            <w:shd w:val="clear" w:color="auto" w:fill="auto"/>
          </w:tcPr>
          <w:p w14:paraId="07137CFA"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-98</w:t>
            </w:r>
          </w:p>
        </w:tc>
      </w:tr>
      <w:tr w:rsidR="001C6371" w:rsidRPr="001C6371" w14:paraId="2E3E3D19" w14:textId="77777777" w:rsidTr="007E3B3D">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6611F480"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59DDBC86"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A963B5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2</w:t>
            </w:r>
          </w:p>
        </w:tc>
        <w:tc>
          <w:tcPr>
            <w:tcW w:w="2293" w:type="dxa"/>
            <w:gridSpan w:val="2"/>
            <w:tcBorders>
              <w:top w:val="nil"/>
              <w:left w:val="single" w:sz="4" w:space="0" w:color="auto"/>
              <w:bottom w:val="single" w:sz="4" w:space="0" w:color="auto"/>
              <w:right w:val="single" w:sz="4" w:space="0" w:color="auto"/>
            </w:tcBorders>
            <w:shd w:val="clear" w:color="auto" w:fill="auto"/>
            <w:hideMark/>
          </w:tcPr>
          <w:p w14:paraId="606F709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1C6371" w:rsidRPr="001C6371" w14:paraId="7D7E7377" w14:textId="77777777" w:rsidTr="007E3B3D">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24BABA6E"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cs="v4.2.0"/>
                <w:noProof/>
                <w:position w:val="-12"/>
                <w:sz w:val="18"/>
                <w:highlight w:val="lightGray"/>
                <w:lang w:eastAsia="en-GB"/>
              </w:rPr>
              <w:drawing>
                <wp:inline distT="0" distB="0" distL="0" distR="0" wp14:anchorId="46480249" wp14:editId="538C79DE">
                  <wp:extent cx="259080" cy="238125"/>
                  <wp:effectExtent l="0" t="0" r="7620" b="9525"/>
                  <wp:docPr id="3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6371">
              <w:rPr>
                <w:rFonts w:ascii="Arial" w:eastAsia="Times New Roman" w:hAnsi="Arial"/>
                <w:sz w:val="18"/>
                <w:highlight w:val="lightGray"/>
                <w:vertAlign w:val="superscript"/>
                <w:lang w:eastAsia="en-GB"/>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A8ED95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C6371">
              <w:rPr>
                <w:rFonts w:ascii="Arial" w:eastAsia="Times New Roman" w:hAnsi="Arial"/>
                <w:sz w:val="18"/>
                <w:highlight w:val="lightGray"/>
                <w:lang w:eastAsia="en-GB"/>
              </w:rPr>
              <w:t>dBm/SCS</w:t>
            </w:r>
          </w:p>
        </w:tc>
        <w:tc>
          <w:tcPr>
            <w:tcW w:w="1701" w:type="dxa"/>
            <w:tcBorders>
              <w:top w:val="single" w:sz="4" w:space="0" w:color="auto"/>
              <w:left w:val="single" w:sz="4" w:space="0" w:color="auto"/>
              <w:right w:val="single" w:sz="4" w:space="0" w:color="auto"/>
            </w:tcBorders>
            <w:hideMark/>
          </w:tcPr>
          <w:p w14:paraId="4534AE1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1C6371">
              <w:rPr>
                <w:rFonts w:ascii="Arial" w:eastAsia="Times New Roman" w:hAnsi="Arial" w:cs="Arial"/>
                <w:sz w:val="18"/>
                <w:highlight w:val="lightGray"/>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110810F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C6371">
              <w:rPr>
                <w:rFonts w:ascii="Arial" w:eastAsia="Times New Roman" w:hAnsi="Arial" w:cs="Arial"/>
                <w:sz w:val="18"/>
                <w:highlight w:val="lightGray"/>
                <w:lang w:eastAsia="en-GB"/>
              </w:rPr>
              <w:t>-98</w:t>
            </w:r>
          </w:p>
        </w:tc>
      </w:tr>
      <w:tr w:rsidR="001C6371" w:rsidRPr="001C6371" w14:paraId="459A4FD1" w14:textId="77777777" w:rsidTr="007E3B3D">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7720A9D8"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3B20A8F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F001D4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1C6371">
              <w:rPr>
                <w:rFonts w:ascii="Arial" w:eastAsia="Times New Roman" w:hAnsi="Arial" w:cs="Arial"/>
                <w:sz w:val="18"/>
                <w:highlight w:val="lightGray"/>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726FC9B6"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1C6371">
              <w:rPr>
                <w:rFonts w:ascii="Arial" w:eastAsia="SimSun" w:hAnsi="Arial" w:cs="Arial"/>
                <w:sz w:val="18"/>
                <w:highlight w:val="lightGray"/>
                <w:lang w:eastAsia="en-GB"/>
              </w:rPr>
              <w:t>-95</w:t>
            </w:r>
          </w:p>
        </w:tc>
      </w:tr>
      <w:tr w:rsidR="001C6371" w:rsidRPr="001C6371" w14:paraId="6FF44F6D" w14:textId="77777777" w:rsidTr="007E3B3D">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4BF4D2C7"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cs="v4.2.0"/>
                <w:noProof/>
                <w:position w:val="-12"/>
                <w:sz w:val="18"/>
                <w:highlight w:val="lightGray"/>
                <w:lang w:eastAsia="en-GB"/>
              </w:rPr>
              <w:drawing>
                <wp:inline distT="0" distB="0" distL="0" distR="0" wp14:anchorId="4F2C2133" wp14:editId="6B027C6A">
                  <wp:extent cx="401955" cy="248285"/>
                  <wp:effectExtent l="0" t="0" r="0" b="0"/>
                  <wp:docPr id="4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0A46EB9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C6371">
              <w:rPr>
                <w:rFonts w:ascii="Arial" w:eastAsia="Times New Roman" w:hAnsi="Arial"/>
                <w:sz w:val="18"/>
                <w:highlight w:val="lightGray"/>
                <w:lang w:eastAsia="en-GB"/>
              </w:rPr>
              <w:t>dB</w:t>
            </w:r>
          </w:p>
        </w:tc>
        <w:tc>
          <w:tcPr>
            <w:tcW w:w="1701" w:type="dxa"/>
            <w:tcBorders>
              <w:top w:val="single" w:sz="4" w:space="0" w:color="auto"/>
              <w:left w:val="single" w:sz="4" w:space="0" w:color="auto"/>
              <w:right w:val="single" w:sz="4" w:space="0" w:color="auto"/>
            </w:tcBorders>
            <w:hideMark/>
          </w:tcPr>
          <w:p w14:paraId="5DC7FA4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1</w:t>
            </w:r>
          </w:p>
        </w:tc>
        <w:tc>
          <w:tcPr>
            <w:tcW w:w="1159" w:type="dxa"/>
            <w:vMerge w:val="restart"/>
            <w:tcBorders>
              <w:top w:val="single" w:sz="4" w:space="0" w:color="auto"/>
              <w:left w:val="single" w:sz="4" w:space="0" w:color="auto"/>
              <w:bottom w:val="single" w:sz="4" w:space="0" w:color="auto"/>
              <w:right w:val="single" w:sz="4" w:space="0" w:color="auto"/>
            </w:tcBorders>
          </w:tcPr>
          <w:p w14:paraId="5BD894F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1C6371">
              <w:rPr>
                <w:rFonts w:ascii="Arial" w:eastAsia="Times New Roman" w:hAnsi="Arial"/>
                <w:sz w:val="18"/>
                <w:highlight w:val="lightGray"/>
                <w:lang w:eastAsia="en-GB"/>
              </w:rPr>
              <w:t>-infinity</w:t>
            </w:r>
          </w:p>
        </w:tc>
        <w:tc>
          <w:tcPr>
            <w:tcW w:w="1134" w:type="dxa"/>
            <w:vMerge w:val="restart"/>
            <w:tcBorders>
              <w:top w:val="single" w:sz="4" w:space="0" w:color="auto"/>
              <w:left w:val="single" w:sz="4" w:space="0" w:color="auto"/>
              <w:bottom w:val="single" w:sz="4" w:space="0" w:color="auto"/>
              <w:right w:val="single" w:sz="4" w:space="0" w:color="auto"/>
            </w:tcBorders>
          </w:tcPr>
          <w:p w14:paraId="1ED86DAD"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1C6371">
              <w:rPr>
                <w:rFonts w:ascii="Arial" w:eastAsia="Times New Roman" w:hAnsi="Arial"/>
                <w:sz w:val="18"/>
                <w:highlight w:val="lightGray"/>
                <w:lang w:eastAsia="zh-CN"/>
              </w:rPr>
              <w:t>4</w:t>
            </w:r>
          </w:p>
        </w:tc>
      </w:tr>
      <w:tr w:rsidR="001C6371" w:rsidRPr="001C6371" w14:paraId="545BCEA8" w14:textId="77777777" w:rsidTr="007E3B3D">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0A97F0AD"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01F8DBDE"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3177DE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2</w:t>
            </w:r>
          </w:p>
        </w:tc>
        <w:tc>
          <w:tcPr>
            <w:tcW w:w="1159" w:type="dxa"/>
            <w:vMerge/>
            <w:tcBorders>
              <w:top w:val="single" w:sz="4" w:space="0" w:color="auto"/>
              <w:left w:val="single" w:sz="4" w:space="0" w:color="auto"/>
              <w:bottom w:val="single" w:sz="4" w:space="0" w:color="auto"/>
              <w:right w:val="single" w:sz="4" w:space="0" w:color="auto"/>
            </w:tcBorders>
          </w:tcPr>
          <w:p w14:paraId="77461834"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1134" w:type="dxa"/>
            <w:vMerge/>
            <w:tcBorders>
              <w:top w:val="single" w:sz="4" w:space="0" w:color="auto"/>
              <w:left w:val="single" w:sz="4" w:space="0" w:color="auto"/>
              <w:bottom w:val="single" w:sz="4" w:space="0" w:color="auto"/>
              <w:right w:val="single" w:sz="4" w:space="0" w:color="auto"/>
            </w:tcBorders>
          </w:tcPr>
          <w:p w14:paraId="571B7B73"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1C6371" w:rsidRPr="001C6371" w14:paraId="737C305F" w14:textId="77777777" w:rsidTr="007E3B3D">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6113E1BD"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cs="v4.2.0"/>
                <w:noProof/>
                <w:position w:val="-12"/>
                <w:sz w:val="18"/>
                <w:highlight w:val="lightGray"/>
                <w:lang w:eastAsia="en-GB"/>
              </w:rPr>
              <w:drawing>
                <wp:inline distT="0" distB="0" distL="0" distR="0" wp14:anchorId="596BD502" wp14:editId="18D79A27">
                  <wp:extent cx="512445" cy="248285"/>
                  <wp:effectExtent l="0" t="0" r="1905" b="0"/>
                  <wp:docPr id="4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52C8004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C6371">
              <w:rPr>
                <w:rFonts w:ascii="Arial" w:eastAsia="Times New Roman" w:hAnsi="Arial"/>
                <w:sz w:val="18"/>
                <w:highlight w:val="lightGray"/>
                <w:lang w:eastAsia="en-GB"/>
              </w:rPr>
              <w:t>dB</w:t>
            </w:r>
          </w:p>
        </w:tc>
        <w:tc>
          <w:tcPr>
            <w:tcW w:w="1701" w:type="dxa"/>
            <w:tcBorders>
              <w:top w:val="single" w:sz="4" w:space="0" w:color="auto"/>
              <w:left w:val="single" w:sz="4" w:space="0" w:color="auto"/>
              <w:right w:val="single" w:sz="4" w:space="0" w:color="auto"/>
            </w:tcBorders>
            <w:hideMark/>
          </w:tcPr>
          <w:p w14:paraId="5DBF7DD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1C6371">
              <w:rPr>
                <w:rFonts w:ascii="Arial" w:eastAsia="SimSun" w:hAnsi="Arial"/>
                <w:sz w:val="18"/>
                <w:highlight w:val="lightGray"/>
                <w:lang w:eastAsia="en-GB"/>
              </w:rPr>
              <w:t>1</w:t>
            </w:r>
          </w:p>
        </w:tc>
        <w:tc>
          <w:tcPr>
            <w:tcW w:w="1159" w:type="dxa"/>
            <w:vMerge w:val="restart"/>
            <w:tcBorders>
              <w:top w:val="single" w:sz="4" w:space="0" w:color="auto"/>
              <w:left w:val="single" w:sz="4" w:space="0" w:color="auto"/>
              <w:bottom w:val="single" w:sz="4" w:space="0" w:color="auto"/>
              <w:right w:val="single" w:sz="4" w:space="0" w:color="auto"/>
            </w:tcBorders>
          </w:tcPr>
          <w:p w14:paraId="164C2123"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1C6371">
              <w:rPr>
                <w:rFonts w:ascii="Arial" w:eastAsia="Times New Roman" w:hAnsi="Arial"/>
                <w:sz w:val="18"/>
                <w:highlight w:val="lightGray"/>
                <w:lang w:eastAsia="en-GB"/>
              </w:rPr>
              <w:t>-infinity</w:t>
            </w:r>
          </w:p>
        </w:tc>
        <w:tc>
          <w:tcPr>
            <w:tcW w:w="1134" w:type="dxa"/>
            <w:vMerge w:val="restart"/>
            <w:tcBorders>
              <w:top w:val="single" w:sz="4" w:space="0" w:color="auto"/>
              <w:left w:val="single" w:sz="4" w:space="0" w:color="auto"/>
              <w:bottom w:val="single" w:sz="4" w:space="0" w:color="auto"/>
              <w:right w:val="single" w:sz="4" w:space="0" w:color="auto"/>
            </w:tcBorders>
          </w:tcPr>
          <w:p w14:paraId="01A008B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1C6371">
              <w:rPr>
                <w:rFonts w:ascii="Arial" w:eastAsia="Times New Roman" w:hAnsi="Arial"/>
                <w:sz w:val="18"/>
                <w:highlight w:val="lightGray"/>
                <w:lang w:eastAsia="en-GB"/>
              </w:rPr>
              <w:t>4</w:t>
            </w:r>
          </w:p>
        </w:tc>
      </w:tr>
      <w:tr w:rsidR="001C6371" w:rsidRPr="001C6371" w14:paraId="444E213B" w14:textId="77777777" w:rsidTr="007E3B3D">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7E58940F"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2735103E"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9BCD9B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2</w:t>
            </w:r>
          </w:p>
        </w:tc>
        <w:tc>
          <w:tcPr>
            <w:tcW w:w="1159" w:type="dxa"/>
            <w:vMerge/>
            <w:tcBorders>
              <w:top w:val="single" w:sz="4" w:space="0" w:color="auto"/>
              <w:left w:val="single" w:sz="4" w:space="0" w:color="auto"/>
              <w:bottom w:val="single" w:sz="4" w:space="0" w:color="auto"/>
              <w:right w:val="single" w:sz="4" w:space="0" w:color="auto"/>
            </w:tcBorders>
          </w:tcPr>
          <w:p w14:paraId="1CF8138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1134" w:type="dxa"/>
            <w:vMerge/>
            <w:tcBorders>
              <w:top w:val="single" w:sz="4" w:space="0" w:color="auto"/>
              <w:left w:val="single" w:sz="4" w:space="0" w:color="auto"/>
              <w:bottom w:val="single" w:sz="4" w:space="0" w:color="auto"/>
              <w:right w:val="single" w:sz="4" w:space="0" w:color="auto"/>
            </w:tcBorders>
          </w:tcPr>
          <w:p w14:paraId="7410D1D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1C6371" w:rsidRPr="001C6371" w14:paraId="2D8F84D7" w14:textId="77777777" w:rsidTr="007E3B3D">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045DBA44"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cs="v4.2.0"/>
                <w:sz w:val="18"/>
                <w:highlight w:val="lightGray"/>
                <w:lang w:eastAsia="en-GB"/>
              </w:rPr>
              <w:t>SRS-RSRP</w:t>
            </w:r>
            <w:r w:rsidRPr="001C6371">
              <w:rPr>
                <w:rFonts w:ascii="Arial" w:eastAsia="Times New Roman" w:hAnsi="Arial"/>
                <w:sz w:val="18"/>
                <w:highlight w:val="lightGray"/>
                <w:vertAlign w:val="superscript"/>
                <w:lang w:eastAsia="en-GB"/>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1ABF706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1C6371">
              <w:rPr>
                <w:rFonts w:ascii="Arial" w:eastAsia="Times New Roman" w:hAnsi="Arial"/>
                <w:sz w:val="18"/>
                <w:highlight w:val="lightGray"/>
                <w:lang w:eastAsia="en-GB"/>
              </w:rPr>
              <w:t>dBm/SCS kHz</w:t>
            </w:r>
          </w:p>
        </w:tc>
        <w:tc>
          <w:tcPr>
            <w:tcW w:w="1701" w:type="dxa"/>
            <w:tcBorders>
              <w:top w:val="single" w:sz="4" w:space="0" w:color="auto"/>
              <w:left w:val="single" w:sz="4" w:space="0" w:color="auto"/>
              <w:right w:val="single" w:sz="4" w:space="0" w:color="auto"/>
            </w:tcBorders>
          </w:tcPr>
          <w:p w14:paraId="3D483E5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1</w:t>
            </w:r>
          </w:p>
        </w:tc>
        <w:tc>
          <w:tcPr>
            <w:tcW w:w="1159" w:type="dxa"/>
            <w:tcBorders>
              <w:top w:val="single" w:sz="4" w:space="0" w:color="auto"/>
              <w:left w:val="single" w:sz="4" w:space="0" w:color="auto"/>
              <w:right w:val="single" w:sz="4" w:space="0" w:color="auto"/>
            </w:tcBorders>
          </w:tcPr>
          <w:p w14:paraId="178C736A"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1C6371">
              <w:rPr>
                <w:rFonts w:ascii="Arial" w:eastAsia="Times New Roman" w:hAnsi="Arial"/>
                <w:sz w:val="18"/>
                <w:highlight w:val="lightGray"/>
                <w:lang w:eastAsia="en-GB"/>
              </w:rPr>
              <w:t>-infinity</w:t>
            </w:r>
          </w:p>
        </w:tc>
        <w:tc>
          <w:tcPr>
            <w:tcW w:w="1134" w:type="dxa"/>
            <w:tcBorders>
              <w:top w:val="single" w:sz="4" w:space="0" w:color="auto"/>
              <w:left w:val="single" w:sz="4" w:space="0" w:color="auto"/>
              <w:right w:val="single" w:sz="4" w:space="0" w:color="auto"/>
            </w:tcBorders>
          </w:tcPr>
          <w:p w14:paraId="02345AE4"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1C6371">
              <w:rPr>
                <w:rFonts w:ascii="Arial" w:eastAsia="Times New Roman" w:hAnsi="Arial"/>
                <w:sz w:val="18"/>
                <w:highlight w:val="lightGray"/>
                <w:lang w:eastAsia="zh-CN"/>
              </w:rPr>
              <w:t>-94</w:t>
            </w:r>
          </w:p>
        </w:tc>
      </w:tr>
      <w:tr w:rsidR="001C6371" w:rsidRPr="001C6371" w14:paraId="4B653EB7" w14:textId="77777777" w:rsidTr="007E3B3D">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75E805CB"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61333DD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5D8867A"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2</w:t>
            </w:r>
          </w:p>
        </w:tc>
        <w:tc>
          <w:tcPr>
            <w:tcW w:w="1159" w:type="dxa"/>
            <w:tcBorders>
              <w:top w:val="single" w:sz="4" w:space="0" w:color="auto"/>
              <w:left w:val="single" w:sz="4" w:space="0" w:color="auto"/>
              <w:bottom w:val="single" w:sz="4" w:space="0" w:color="auto"/>
              <w:right w:val="single" w:sz="4" w:space="0" w:color="auto"/>
            </w:tcBorders>
          </w:tcPr>
          <w:p w14:paraId="5EABA53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1C6371">
              <w:rPr>
                <w:rFonts w:ascii="Arial" w:eastAsia="Times New Roman" w:hAnsi="Arial"/>
                <w:sz w:val="18"/>
                <w:highlight w:val="lightGray"/>
                <w:lang w:eastAsia="en-GB"/>
              </w:rPr>
              <w:t>-infinity</w:t>
            </w:r>
          </w:p>
        </w:tc>
        <w:tc>
          <w:tcPr>
            <w:tcW w:w="1134" w:type="dxa"/>
            <w:tcBorders>
              <w:top w:val="single" w:sz="4" w:space="0" w:color="auto"/>
              <w:left w:val="single" w:sz="4" w:space="0" w:color="auto"/>
              <w:bottom w:val="single" w:sz="4" w:space="0" w:color="auto"/>
              <w:right w:val="single" w:sz="4" w:space="0" w:color="auto"/>
            </w:tcBorders>
          </w:tcPr>
          <w:p w14:paraId="79EE70A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1C6371">
              <w:rPr>
                <w:rFonts w:ascii="Arial" w:eastAsia="Times New Roman" w:hAnsi="Arial"/>
                <w:sz w:val="18"/>
                <w:highlight w:val="lightGray"/>
                <w:lang w:eastAsia="zh-CN"/>
              </w:rPr>
              <w:t>-91</w:t>
            </w:r>
          </w:p>
        </w:tc>
      </w:tr>
      <w:tr w:rsidR="001C6371" w:rsidRPr="001C6371" w14:paraId="3D0DEC0E" w14:textId="77777777" w:rsidTr="007E3B3D">
        <w:trPr>
          <w:cantSplit/>
          <w:trHeight w:val="187"/>
          <w:jc w:val="center"/>
        </w:trPr>
        <w:tc>
          <w:tcPr>
            <w:tcW w:w="2380" w:type="dxa"/>
            <w:tcBorders>
              <w:top w:val="single" w:sz="4" w:space="0" w:color="auto"/>
              <w:left w:val="single" w:sz="4" w:space="0" w:color="auto"/>
              <w:bottom w:val="nil"/>
              <w:right w:val="single" w:sz="4" w:space="0" w:color="auto"/>
            </w:tcBorders>
            <w:shd w:val="clear" w:color="auto" w:fill="auto"/>
            <w:hideMark/>
          </w:tcPr>
          <w:p w14:paraId="0623D038"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cs="v4.2.0"/>
                <w:sz w:val="18"/>
                <w:highlight w:val="lightGray"/>
                <w:lang w:eastAsia="zh-CN"/>
              </w:rPr>
            </w:pPr>
            <w:r w:rsidRPr="001C6371">
              <w:rPr>
                <w:rFonts w:ascii="Arial" w:eastAsia="Times New Roman" w:hAnsi="Arial" w:cs="v4.2.0"/>
                <w:sz w:val="18"/>
                <w:highlight w:val="lightGray"/>
                <w:lang w:eastAsia="zh-CN"/>
              </w:rPr>
              <w:t>Io</w:t>
            </w:r>
          </w:p>
        </w:tc>
        <w:tc>
          <w:tcPr>
            <w:tcW w:w="1701" w:type="dxa"/>
            <w:tcBorders>
              <w:top w:val="single" w:sz="4" w:space="0" w:color="auto"/>
              <w:left w:val="single" w:sz="4" w:space="0" w:color="auto"/>
              <w:right w:val="single" w:sz="4" w:space="0" w:color="auto"/>
            </w:tcBorders>
          </w:tcPr>
          <w:p w14:paraId="26F7B0BD"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dBm/9.36 MHz</w:t>
            </w:r>
          </w:p>
        </w:tc>
        <w:tc>
          <w:tcPr>
            <w:tcW w:w="1701" w:type="dxa"/>
            <w:tcBorders>
              <w:top w:val="single" w:sz="4" w:space="0" w:color="auto"/>
              <w:left w:val="single" w:sz="4" w:space="0" w:color="auto"/>
              <w:right w:val="single" w:sz="4" w:space="0" w:color="auto"/>
            </w:tcBorders>
          </w:tcPr>
          <w:p w14:paraId="07440593"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1</w:t>
            </w:r>
          </w:p>
        </w:tc>
        <w:tc>
          <w:tcPr>
            <w:tcW w:w="1159" w:type="dxa"/>
            <w:tcBorders>
              <w:top w:val="single" w:sz="4" w:space="0" w:color="auto"/>
              <w:left w:val="single" w:sz="4" w:space="0" w:color="auto"/>
              <w:right w:val="single" w:sz="4" w:space="0" w:color="auto"/>
            </w:tcBorders>
          </w:tcPr>
          <w:p w14:paraId="579693B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1C6371">
              <w:rPr>
                <w:rFonts w:ascii="Arial" w:eastAsia="SimSun" w:hAnsi="Arial"/>
                <w:sz w:val="18"/>
                <w:highlight w:val="lightGray"/>
                <w:lang w:eastAsia="en-GB"/>
              </w:rPr>
              <w:t>-70.05</w:t>
            </w:r>
          </w:p>
        </w:tc>
        <w:tc>
          <w:tcPr>
            <w:tcW w:w="1134" w:type="dxa"/>
            <w:tcBorders>
              <w:top w:val="single" w:sz="4" w:space="0" w:color="auto"/>
              <w:left w:val="single" w:sz="4" w:space="0" w:color="auto"/>
              <w:right w:val="single" w:sz="4" w:space="0" w:color="auto"/>
            </w:tcBorders>
          </w:tcPr>
          <w:p w14:paraId="46AEDAD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-64.59</w:t>
            </w:r>
          </w:p>
        </w:tc>
      </w:tr>
      <w:tr w:rsidR="001C6371" w:rsidRPr="001C6371" w14:paraId="56583FBD" w14:textId="77777777" w:rsidTr="007E3B3D">
        <w:trPr>
          <w:cantSplit/>
          <w:trHeight w:val="187"/>
          <w:jc w:val="center"/>
        </w:trPr>
        <w:tc>
          <w:tcPr>
            <w:tcW w:w="2380" w:type="dxa"/>
            <w:tcBorders>
              <w:top w:val="nil"/>
              <w:left w:val="single" w:sz="4" w:space="0" w:color="auto"/>
              <w:bottom w:val="single" w:sz="4" w:space="0" w:color="auto"/>
              <w:right w:val="single" w:sz="4" w:space="0" w:color="auto"/>
            </w:tcBorders>
            <w:shd w:val="clear" w:color="auto" w:fill="auto"/>
            <w:hideMark/>
          </w:tcPr>
          <w:p w14:paraId="5A25A449"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cs="v4.2.0"/>
                <w:sz w:val="18"/>
                <w:highlight w:val="lightGray"/>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11C5E2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6854217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2</w:t>
            </w:r>
          </w:p>
        </w:tc>
        <w:tc>
          <w:tcPr>
            <w:tcW w:w="1159" w:type="dxa"/>
            <w:tcBorders>
              <w:top w:val="single" w:sz="4" w:space="0" w:color="auto"/>
              <w:left w:val="single" w:sz="4" w:space="0" w:color="auto"/>
              <w:bottom w:val="single" w:sz="4" w:space="0" w:color="auto"/>
              <w:right w:val="single" w:sz="4" w:space="0" w:color="auto"/>
            </w:tcBorders>
          </w:tcPr>
          <w:p w14:paraId="7E95518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1C6371">
              <w:rPr>
                <w:rFonts w:ascii="Arial" w:eastAsia="SimSun" w:hAnsi="Arial"/>
                <w:sz w:val="18"/>
                <w:highlight w:val="lightGray"/>
                <w:lang w:eastAsia="en-GB"/>
              </w:rPr>
              <w:t>-63.96</w:t>
            </w:r>
          </w:p>
        </w:tc>
        <w:tc>
          <w:tcPr>
            <w:tcW w:w="1134" w:type="dxa"/>
            <w:tcBorders>
              <w:top w:val="single" w:sz="4" w:space="0" w:color="auto"/>
              <w:left w:val="single" w:sz="4" w:space="0" w:color="auto"/>
              <w:bottom w:val="single" w:sz="4" w:space="0" w:color="auto"/>
              <w:right w:val="single" w:sz="4" w:space="0" w:color="auto"/>
            </w:tcBorders>
          </w:tcPr>
          <w:p w14:paraId="4164E2A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-58.50</w:t>
            </w:r>
          </w:p>
        </w:tc>
      </w:tr>
      <w:tr w:rsidR="001C6371" w:rsidRPr="001C6371" w14:paraId="003BD4E9" w14:textId="77777777" w:rsidTr="007E3B3D">
        <w:trPr>
          <w:cantSplit/>
          <w:trHeight w:val="187"/>
          <w:jc w:val="center"/>
        </w:trPr>
        <w:tc>
          <w:tcPr>
            <w:tcW w:w="2380" w:type="dxa"/>
            <w:tcBorders>
              <w:top w:val="single" w:sz="4" w:space="0" w:color="auto"/>
              <w:left w:val="single" w:sz="4" w:space="0" w:color="auto"/>
              <w:bottom w:val="single" w:sz="4" w:space="0" w:color="auto"/>
              <w:right w:val="single" w:sz="4" w:space="0" w:color="auto"/>
            </w:tcBorders>
            <w:hideMark/>
          </w:tcPr>
          <w:p w14:paraId="12922768"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cs="v4.2.0"/>
                <w:sz w:val="18"/>
                <w:highlight w:val="lightGray"/>
                <w:lang w:eastAsia="en-GB"/>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BFE69E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A322B7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31BB79C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AWGN</w:t>
            </w:r>
          </w:p>
        </w:tc>
      </w:tr>
      <w:tr w:rsidR="001C6371" w:rsidRPr="001C6371" w14:paraId="1A640CA3" w14:textId="77777777" w:rsidTr="007E3B3D">
        <w:trPr>
          <w:cantSplit/>
          <w:trHeight w:val="187"/>
          <w:jc w:val="center"/>
        </w:trPr>
        <w:tc>
          <w:tcPr>
            <w:tcW w:w="8075" w:type="dxa"/>
            <w:gridSpan w:val="5"/>
            <w:tcBorders>
              <w:top w:val="single" w:sz="4" w:space="0" w:color="auto"/>
              <w:left w:val="single" w:sz="4" w:space="0" w:color="auto"/>
              <w:bottom w:val="single" w:sz="4" w:space="0" w:color="auto"/>
              <w:right w:val="single" w:sz="4" w:space="0" w:color="auto"/>
            </w:tcBorders>
            <w:hideMark/>
          </w:tcPr>
          <w:p w14:paraId="1263ADAA" w14:textId="77777777" w:rsidR="001C6371" w:rsidRPr="001C6371" w:rsidRDefault="001C6371" w:rsidP="001C637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Note 1:</w:t>
            </w:r>
            <w:r w:rsidRPr="001C6371">
              <w:rPr>
                <w:rFonts w:ascii="Arial" w:eastAsia="Times New Roman" w:hAnsi="Arial"/>
                <w:sz w:val="18"/>
                <w:highlight w:val="lightGray"/>
                <w:lang w:eastAsia="en-GB"/>
              </w:rPr>
              <w:tab/>
              <w:t>The resources for uplink transmission are assigned to the UE prior to the start of time period T2.</w:t>
            </w:r>
          </w:p>
          <w:p w14:paraId="1509FD06" w14:textId="77777777" w:rsidR="001C6371" w:rsidRPr="001C6371" w:rsidRDefault="001C6371" w:rsidP="001C637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Note 2:</w:t>
            </w:r>
            <w:r w:rsidRPr="001C6371">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1C6371">
              <w:rPr>
                <w:rFonts w:ascii="Arial" w:eastAsia="Times New Roman" w:hAnsi="Arial" w:cs="v4.2.0"/>
                <w:noProof/>
                <w:position w:val="-12"/>
                <w:sz w:val="18"/>
                <w:highlight w:val="lightGray"/>
                <w:lang w:eastAsia="en-GB"/>
              </w:rPr>
              <w:drawing>
                <wp:inline distT="0" distB="0" distL="0" distR="0" wp14:anchorId="22417747" wp14:editId="44899F9B">
                  <wp:extent cx="259080" cy="238125"/>
                  <wp:effectExtent l="0" t="0" r="7620" b="9525"/>
                  <wp:docPr id="4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6371">
              <w:rPr>
                <w:rFonts w:ascii="Arial" w:eastAsia="Times New Roman" w:hAnsi="Arial"/>
                <w:sz w:val="18"/>
                <w:highlight w:val="lightGray"/>
                <w:lang w:eastAsia="en-GB"/>
              </w:rPr>
              <w:t xml:space="preserve"> to be fulfilled.</w:t>
            </w:r>
          </w:p>
          <w:p w14:paraId="3B3C7BBE" w14:textId="77777777" w:rsidR="001C6371" w:rsidRPr="001C6371" w:rsidRDefault="001C6371" w:rsidP="001C637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Note 3:</w:t>
            </w:r>
            <w:r w:rsidRPr="001C6371">
              <w:rPr>
                <w:rFonts w:ascii="Arial" w:eastAsia="Times New Roman" w:hAnsi="Arial"/>
                <w:sz w:val="18"/>
                <w:highlight w:val="lightGray"/>
                <w:lang w:eastAsia="en-GB"/>
              </w:rPr>
              <w:tab/>
              <w:t>SRS-RSRP levels have been derived from other parameters for information purposes. They are not settable parameters themselves.</w:t>
            </w:r>
          </w:p>
        </w:tc>
      </w:tr>
    </w:tbl>
    <w:p w14:paraId="0B458264" w14:textId="77777777" w:rsidR="001C6371" w:rsidRPr="001C6371" w:rsidRDefault="001C6371" w:rsidP="001C6371">
      <w:pPr>
        <w:overflowPunct w:val="0"/>
        <w:autoSpaceDE w:val="0"/>
        <w:autoSpaceDN w:val="0"/>
        <w:adjustRightInd w:val="0"/>
        <w:textAlignment w:val="baseline"/>
        <w:rPr>
          <w:rFonts w:eastAsia="Times New Roman"/>
          <w:snapToGrid w:val="0"/>
          <w:highlight w:val="lightGray"/>
          <w:lang w:eastAsia="en-GB"/>
        </w:rPr>
      </w:pPr>
    </w:p>
    <w:p w14:paraId="04A7DA26" w14:textId="77777777" w:rsidR="001C6371" w:rsidRPr="001C6371" w:rsidRDefault="001C6371" w:rsidP="001C6371">
      <w:pPr>
        <w:overflowPunct w:val="0"/>
        <w:autoSpaceDE w:val="0"/>
        <w:autoSpaceDN w:val="0"/>
        <w:adjustRightInd w:val="0"/>
        <w:jc w:val="center"/>
        <w:textAlignment w:val="baseline"/>
        <w:rPr>
          <w:rFonts w:ascii="Arial" w:eastAsia="Times New Roman" w:hAnsi="Arial" w:cs="Arial"/>
          <w:b/>
          <w:highlight w:val="lightGray"/>
          <w:lang w:eastAsia="en-GB"/>
        </w:rPr>
      </w:pPr>
      <w:r w:rsidRPr="001C6371">
        <w:rPr>
          <w:rFonts w:ascii="Arial" w:eastAsia="Times New Roman" w:hAnsi="Arial" w:cs="Arial"/>
          <w:b/>
          <w:highlight w:val="lightGray"/>
          <w:lang w:eastAsia="en-GB"/>
        </w:rPr>
        <w:t>Table A.6.6.6.1.2-4: SRS configuration for measurement reporting</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560"/>
        <w:gridCol w:w="1842"/>
      </w:tblGrid>
      <w:tr w:rsidR="001C6371" w:rsidRPr="001C6371" w14:paraId="32455D15" w14:textId="77777777" w:rsidTr="007E3B3D">
        <w:trPr>
          <w:jc w:val="center"/>
        </w:trPr>
        <w:tc>
          <w:tcPr>
            <w:tcW w:w="1340" w:type="dxa"/>
            <w:tcBorders>
              <w:top w:val="single" w:sz="4" w:space="0" w:color="auto"/>
              <w:left w:val="single" w:sz="4" w:space="0" w:color="auto"/>
              <w:bottom w:val="single" w:sz="4" w:space="0" w:color="auto"/>
              <w:right w:val="single" w:sz="4" w:space="0" w:color="auto"/>
            </w:tcBorders>
          </w:tcPr>
          <w:p w14:paraId="3668908A"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647DC27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C6371">
              <w:rPr>
                <w:rFonts w:ascii="Arial" w:eastAsia="Times New Roman" w:hAnsi="Arial"/>
                <w:b/>
                <w:sz w:val="18"/>
                <w:highlight w:val="lightGray"/>
                <w:lang w:eastAsia="en-GB"/>
              </w:rPr>
              <w:t>Field</w:t>
            </w:r>
          </w:p>
        </w:tc>
        <w:tc>
          <w:tcPr>
            <w:tcW w:w="1369" w:type="dxa"/>
            <w:tcBorders>
              <w:top w:val="single" w:sz="4" w:space="0" w:color="auto"/>
              <w:left w:val="single" w:sz="4" w:space="0" w:color="auto"/>
              <w:bottom w:val="single" w:sz="4" w:space="0" w:color="auto"/>
              <w:right w:val="single" w:sz="4" w:space="0" w:color="auto"/>
            </w:tcBorders>
            <w:hideMark/>
          </w:tcPr>
          <w:p w14:paraId="479A423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C6371">
              <w:rPr>
                <w:rFonts w:ascii="Arial" w:eastAsia="Times New Roman" w:hAnsi="Arial"/>
                <w:b/>
                <w:sz w:val="18"/>
                <w:highlight w:val="lightGray"/>
                <w:lang w:eastAsia="en-GB"/>
              </w:rPr>
              <w:t>SRSConf.1</w:t>
            </w:r>
          </w:p>
        </w:tc>
        <w:tc>
          <w:tcPr>
            <w:tcW w:w="1560" w:type="dxa"/>
            <w:tcBorders>
              <w:top w:val="single" w:sz="4" w:space="0" w:color="auto"/>
              <w:left w:val="single" w:sz="4" w:space="0" w:color="auto"/>
              <w:bottom w:val="single" w:sz="4" w:space="0" w:color="auto"/>
              <w:right w:val="single" w:sz="4" w:space="0" w:color="auto"/>
            </w:tcBorders>
            <w:hideMark/>
          </w:tcPr>
          <w:p w14:paraId="03EC3DC3"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C6371">
              <w:rPr>
                <w:rFonts w:ascii="Arial" w:eastAsia="Times New Roman" w:hAnsi="Arial"/>
                <w:b/>
                <w:sz w:val="18"/>
                <w:highlight w:val="lightGray"/>
                <w:lang w:eastAsia="en-GB"/>
              </w:rPr>
              <w:t>SRSConf.2</w:t>
            </w:r>
          </w:p>
        </w:tc>
        <w:tc>
          <w:tcPr>
            <w:tcW w:w="1842" w:type="dxa"/>
            <w:tcBorders>
              <w:top w:val="single" w:sz="4" w:space="0" w:color="auto"/>
              <w:left w:val="single" w:sz="4" w:space="0" w:color="auto"/>
              <w:bottom w:val="single" w:sz="4" w:space="0" w:color="auto"/>
              <w:right w:val="single" w:sz="4" w:space="0" w:color="auto"/>
            </w:tcBorders>
            <w:hideMark/>
          </w:tcPr>
          <w:p w14:paraId="190A1146"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C6371">
              <w:rPr>
                <w:rFonts w:ascii="Arial" w:eastAsia="Times New Roman" w:hAnsi="Arial"/>
                <w:b/>
                <w:sz w:val="18"/>
                <w:highlight w:val="lightGray"/>
                <w:lang w:eastAsia="en-GB"/>
              </w:rPr>
              <w:t>Comments</w:t>
            </w:r>
          </w:p>
        </w:tc>
      </w:tr>
      <w:tr w:rsidR="001C6371" w:rsidRPr="001C6371" w14:paraId="50897234" w14:textId="77777777" w:rsidTr="007E3B3D">
        <w:trPr>
          <w:jc w:val="center"/>
        </w:trPr>
        <w:tc>
          <w:tcPr>
            <w:tcW w:w="1340" w:type="dxa"/>
            <w:tcBorders>
              <w:top w:val="single" w:sz="4" w:space="0" w:color="auto"/>
              <w:left w:val="single" w:sz="4" w:space="0" w:color="auto"/>
              <w:bottom w:val="nil"/>
              <w:right w:val="single" w:sz="4" w:space="0" w:color="auto"/>
            </w:tcBorders>
            <w:shd w:val="clear" w:color="auto" w:fill="auto"/>
            <w:hideMark/>
          </w:tcPr>
          <w:p w14:paraId="2A10C061"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SRS-</w:t>
            </w:r>
            <w:proofErr w:type="spellStart"/>
            <w:r w:rsidRPr="001C6371">
              <w:rPr>
                <w:rFonts w:ascii="Arial" w:eastAsia="Times New Roman" w:hAnsi="Arial"/>
                <w:sz w:val="18"/>
                <w:highlight w:val="lightGray"/>
                <w:lang w:eastAsia="en-GB"/>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5FB1033B"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srs-ResourceSetId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4D5DEE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560" w:type="dxa"/>
            <w:tcBorders>
              <w:top w:val="single" w:sz="4" w:space="0" w:color="auto"/>
              <w:left w:val="single" w:sz="4" w:space="0" w:color="auto"/>
              <w:bottom w:val="single" w:sz="4" w:space="0" w:color="auto"/>
              <w:right w:val="single" w:sz="4" w:space="0" w:color="auto"/>
            </w:tcBorders>
            <w:hideMark/>
          </w:tcPr>
          <w:p w14:paraId="3BD5100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842" w:type="dxa"/>
            <w:tcBorders>
              <w:top w:val="single" w:sz="4" w:space="0" w:color="auto"/>
              <w:left w:val="single" w:sz="4" w:space="0" w:color="auto"/>
              <w:bottom w:val="single" w:sz="4" w:space="0" w:color="auto"/>
              <w:right w:val="single" w:sz="4" w:space="0" w:color="auto"/>
            </w:tcBorders>
          </w:tcPr>
          <w:p w14:paraId="77D564D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5D046C3E" w14:textId="77777777" w:rsidTr="007E3B3D">
        <w:trPr>
          <w:jc w:val="center"/>
        </w:trPr>
        <w:tc>
          <w:tcPr>
            <w:tcW w:w="0" w:type="auto"/>
            <w:tcBorders>
              <w:top w:val="nil"/>
              <w:left w:val="single" w:sz="4" w:space="0" w:color="auto"/>
              <w:bottom w:val="nil"/>
              <w:right w:val="single" w:sz="4" w:space="0" w:color="auto"/>
            </w:tcBorders>
            <w:shd w:val="clear" w:color="auto" w:fill="auto"/>
            <w:hideMark/>
          </w:tcPr>
          <w:p w14:paraId="43EF0B6F"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4496734C"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srs-ResourceIdList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AD1F98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560" w:type="dxa"/>
            <w:tcBorders>
              <w:top w:val="single" w:sz="4" w:space="0" w:color="auto"/>
              <w:left w:val="single" w:sz="4" w:space="0" w:color="auto"/>
              <w:bottom w:val="single" w:sz="4" w:space="0" w:color="auto"/>
              <w:right w:val="single" w:sz="4" w:space="0" w:color="auto"/>
            </w:tcBorders>
            <w:hideMark/>
          </w:tcPr>
          <w:p w14:paraId="445DD45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842" w:type="dxa"/>
            <w:tcBorders>
              <w:top w:val="single" w:sz="4" w:space="0" w:color="auto"/>
              <w:left w:val="single" w:sz="4" w:space="0" w:color="auto"/>
              <w:bottom w:val="single" w:sz="4" w:space="0" w:color="auto"/>
              <w:right w:val="single" w:sz="4" w:space="0" w:color="auto"/>
            </w:tcBorders>
          </w:tcPr>
          <w:p w14:paraId="5EA78E21"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682AEB3B" w14:textId="77777777" w:rsidTr="007E3B3D">
        <w:trPr>
          <w:jc w:val="center"/>
        </w:trPr>
        <w:tc>
          <w:tcPr>
            <w:tcW w:w="0" w:type="auto"/>
            <w:tcBorders>
              <w:top w:val="nil"/>
              <w:left w:val="single" w:sz="4" w:space="0" w:color="auto"/>
              <w:bottom w:val="nil"/>
              <w:right w:val="single" w:sz="4" w:space="0" w:color="auto"/>
            </w:tcBorders>
            <w:shd w:val="clear" w:color="auto" w:fill="auto"/>
            <w:hideMark/>
          </w:tcPr>
          <w:p w14:paraId="0DB961B7"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1BE65F22"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FDC50E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Periodic</w:t>
            </w:r>
          </w:p>
        </w:tc>
        <w:tc>
          <w:tcPr>
            <w:tcW w:w="1560" w:type="dxa"/>
            <w:tcBorders>
              <w:top w:val="single" w:sz="4" w:space="0" w:color="auto"/>
              <w:left w:val="single" w:sz="4" w:space="0" w:color="auto"/>
              <w:bottom w:val="single" w:sz="4" w:space="0" w:color="auto"/>
              <w:right w:val="single" w:sz="4" w:space="0" w:color="auto"/>
            </w:tcBorders>
            <w:hideMark/>
          </w:tcPr>
          <w:p w14:paraId="7219691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Periodic</w:t>
            </w:r>
          </w:p>
        </w:tc>
        <w:tc>
          <w:tcPr>
            <w:tcW w:w="1842" w:type="dxa"/>
            <w:tcBorders>
              <w:top w:val="single" w:sz="4" w:space="0" w:color="auto"/>
              <w:left w:val="single" w:sz="4" w:space="0" w:color="auto"/>
              <w:bottom w:val="single" w:sz="4" w:space="0" w:color="auto"/>
              <w:right w:val="single" w:sz="4" w:space="0" w:color="auto"/>
            </w:tcBorders>
          </w:tcPr>
          <w:p w14:paraId="53E08A6A"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4ED92981" w14:textId="77777777" w:rsidTr="007E3B3D">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18F37C2"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7E5AFAF1"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Usage</w:t>
            </w:r>
          </w:p>
        </w:tc>
        <w:tc>
          <w:tcPr>
            <w:tcW w:w="1369" w:type="dxa"/>
            <w:tcBorders>
              <w:top w:val="single" w:sz="4" w:space="0" w:color="auto"/>
              <w:left w:val="single" w:sz="4" w:space="0" w:color="auto"/>
              <w:bottom w:val="single" w:sz="4" w:space="0" w:color="auto"/>
              <w:right w:val="single" w:sz="4" w:space="0" w:color="auto"/>
            </w:tcBorders>
            <w:hideMark/>
          </w:tcPr>
          <w:p w14:paraId="0359FE3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Codebook</w:t>
            </w:r>
          </w:p>
        </w:tc>
        <w:tc>
          <w:tcPr>
            <w:tcW w:w="1560" w:type="dxa"/>
            <w:tcBorders>
              <w:top w:val="single" w:sz="4" w:space="0" w:color="auto"/>
              <w:left w:val="single" w:sz="4" w:space="0" w:color="auto"/>
              <w:bottom w:val="single" w:sz="4" w:space="0" w:color="auto"/>
              <w:right w:val="single" w:sz="4" w:space="0" w:color="auto"/>
            </w:tcBorders>
            <w:hideMark/>
          </w:tcPr>
          <w:p w14:paraId="2E7A57D4"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Codebook</w:t>
            </w:r>
          </w:p>
        </w:tc>
        <w:tc>
          <w:tcPr>
            <w:tcW w:w="1842" w:type="dxa"/>
            <w:tcBorders>
              <w:top w:val="single" w:sz="4" w:space="0" w:color="auto"/>
              <w:left w:val="single" w:sz="4" w:space="0" w:color="auto"/>
              <w:bottom w:val="single" w:sz="4" w:space="0" w:color="auto"/>
              <w:right w:val="single" w:sz="4" w:space="0" w:color="auto"/>
            </w:tcBorders>
          </w:tcPr>
          <w:p w14:paraId="26881D4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5A6F75DF" w14:textId="77777777" w:rsidTr="007E3B3D">
        <w:trPr>
          <w:jc w:val="center"/>
        </w:trPr>
        <w:tc>
          <w:tcPr>
            <w:tcW w:w="1340" w:type="dxa"/>
            <w:tcBorders>
              <w:top w:val="single" w:sz="4" w:space="0" w:color="auto"/>
              <w:left w:val="single" w:sz="4" w:space="0" w:color="auto"/>
              <w:bottom w:val="nil"/>
              <w:right w:val="single" w:sz="4" w:space="0" w:color="auto"/>
            </w:tcBorders>
            <w:shd w:val="clear" w:color="auto" w:fill="auto"/>
            <w:hideMark/>
          </w:tcPr>
          <w:p w14:paraId="7C1A107A"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SRS-Resource</w:t>
            </w:r>
          </w:p>
        </w:tc>
        <w:tc>
          <w:tcPr>
            <w:tcW w:w="2389" w:type="dxa"/>
            <w:tcBorders>
              <w:top w:val="single" w:sz="4" w:space="0" w:color="auto"/>
              <w:left w:val="single" w:sz="4" w:space="0" w:color="auto"/>
              <w:bottom w:val="single" w:sz="4" w:space="0" w:color="auto"/>
              <w:right w:val="single" w:sz="4" w:space="0" w:color="auto"/>
            </w:tcBorders>
            <w:hideMark/>
          </w:tcPr>
          <w:p w14:paraId="0EF717A0"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SRS-</w:t>
            </w:r>
            <w:proofErr w:type="spellStart"/>
            <w:r w:rsidRPr="001C6371">
              <w:rPr>
                <w:rFonts w:ascii="Arial" w:eastAsia="Times New Roman" w:hAnsi="Arial"/>
                <w:sz w:val="18"/>
                <w:highlight w:val="lightGray"/>
                <w:lang w:eastAsia="en-GB"/>
              </w:rPr>
              <w:t>ResourceId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8521FF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560" w:type="dxa"/>
            <w:tcBorders>
              <w:top w:val="single" w:sz="4" w:space="0" w:color="auto"/>
              <w:left w:val="single" w:sz="4" w:space="0" w:color="auto"/>
              <w:bottom w:val="single" w:sz="4" w:space="0" w:color="auto"/>
              <w:right w:val="single" w:sz="4" w:space="0" w:color="auto"/>
            </w:tcBorders>
            <w:hideMark/>
          </w:tcPr>
          <w:p w14:paraId="41A1A54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842" w:type="dxa"/>
            <w:tcBorders>
              <w:top w:val="single" w:sz="4" w:space="0" w:color="auto"/>
              <w:left w:val="single" w:sz="4" w:space="0" w:color="auto"/>
              <w:bottom w:val="single" w:sz="4" w:space="0" w:color="auto"/>
              <w:right w:val="single" w:sz="4" w:space="0" w:color="auto"/>
            </w:tcBorders>
          </w:tcPr>
          <w:p w14:paraId="714E0DA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77E94940" w14:textId="77777777" w:rsidTr="007E3B3D">
        <w:trPr>
          <w:jc w:val="center"/>
        </w:trPr>
        <w:tc>
          <w:tcPr>
            <w:tcW w:w="0" w:type="auto"/>
            <w:tcBorders>
              <w:top w:val="nil"/>
              <w:left w:val="single" w:sz="4" w:space="0" w:color="auto"/>
              <w:bottom w:val="nil"/>
              <w:right w:val="single" w:sz="4" w:space="0" w:color="auto"/>
            </w:tcBorders>
            <w:shd w:val="clear" w:color="auto" w:fill="auto"/>
            <w:hideMark/>
          </w:tcPr>
          <w:p w14:paraId="0109C58E"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6EEC8E62"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nrofSRS</w:t>
            </w:r>
            <w:proofErr w:type="spellEnd"/>
            <w:r w:rsidRPr="001C6371">
              <w:rPr>
                <w:rFonts w:ascii="Arial" w:eastAsia="Times New Roman" w:hAnsi="Arial"/>
                <w:sz w:val="18"/>
                <w:highlight w:val="lightGray"/>
                <w:lang w:eastAsia="en-GB"/>
              </w:rPr>
              <w:t>-Ports</w:t>
            </w:r>
          </w:p>
        </w:tc>
        <w:tc>
          <w:tcPr>
            <w:tcW w:w="1369" w:type="dxa"/>
            <w:tcBorders>
              <w:top w:val="single" w:sz="4" w:space="0" w:color="auto"/>
              <w:left w:val="single" w:sz="4" w:space="0" w:color="auto"/>
              <w:bottom w:val="single" w:sz="4" w:space="0" w:color="auto"/>
              <w:right w:val="single" w:sz="4" w:space="0" w:color="auto"/>
            </w:tcBorders>
            <w:hideMark/>
          </w:tcPr>
          <w:p w14:paraId="041F2F7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Port1</w:t>
            </w:r>
          </w:p>
        </w:tc>
        <w:tc>
          <w:tcPr>
            <w:tcW w:w="1560" w:type="dxa"/>
            <w:tcBorders>
              <w:top w:val="single" w:sz="4" w:space="0" w:color="auto"/>
              <w:left w:val="single" w:sz="4" w:space="0" w:color="auto"/>
              <w:bottom w:val="single" w:sz="4" w:space="0" w:color="auto"/>
              <w:right w:val="single" w:sz="4" w:space="0" w:color="auto"/>
            </w:tcBorders>
            <w:hideMark/>
          </w:tcPr>
          <w:p w14:paraId="3B6D33A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Port1</w:t>
            </w:r>
          </w:p>
        </w:tc>
        <w:tc>
          <w:tcPr>
            <w:tcW w:w="1842" w:type="dxa"/>
            <w:tcBorders>
              <w:top w:val="single" w:sz="4" w:space="0" w:color="auto"/>
              <w:left w:val="single" w:sz="4" w:space="0" w:color="auto"/>
              <w:bottom w:val="single" w:sz="4" w:space="0" w:color="auto"/>
              <w:right w:val="single" w:sz="4" w:space="0" w:color="auto"/>
            </w:tcBorders>
          </w:tcPr>
          <w:p w14:paraId="6763BA2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7D95B71F" w14:textId="77777777" w:rsidTr="007E3B3D">
        <w:trPr>
          <w:jc w:val="center"/>
        </w:trPr>
        <w:tc>
          <w:tcPr>
            <w:tcW w:w="0" w:type="auto"/>
            <w:tcBorders>
              <w:top w:val="nil"/>
              <w:left w:val="single" w:sz="4" w:space="0" w:color="auto"/>
              <w:bottom w:val="nil"/>
              <w:right w:val="single" w:sz="4" w:space="0" w:color="auto"/>
            </w:tcBorders>
            <w:shd w:val="clear" w:color="auto" w:fill="auto"/>
            <w:hideMark/>
          </w:tcPr>
          <w:p w14:paraId="4BAC0958"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21EF60CB"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transmissionComb</w:t>
            </w:r>
            <w:proofErr w:type="spellEnd"/>
            <w:r w:rsidRPr="001C6371">
              <w:rPr>
                <w:rFonts w:ascii="Arial" w:eastAsia="Times New Roman" w:hAnsi="Arial"/>
                <w:sz w:val="18"/>
                <w:highlight w:val="lightGray"/>
                <w:lang w:eastAsia="en-GB"/>
              </w:rPr>
              <w:t xml:space="preserve"> </w:t>
            </w:r>
          </w:p>
        </w:tc>
        <w:tc>
          <w:tcPr>
            <w:tcW w:w="1369" w:type="dxa"/>
            <w:tcBorders>
              <w:top w:val="single" w:sz="4" w:space="0" w:color="auto"/>
              <w:left w:val="single" w:sz="4" w:space="0" w:color="auto"/>
              <w:bottom w:val="single" w:sz="4" w:space="0" w:color="auto"/>
              <w:right w:val="single" w:sz="4" w:space="0" w:color="auto"/>
            </w:tcBorders>
            <w:hideMark/>
          </w:tcPr>
          <w:p w14:paraId="77610DD4"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n2</w:t>
            </w:r>
          </w:p>
        </w:tc>
        <w:tc>
          <w:tcPr>
            <w:tcW w:w="1560" w:type="dxa"/>
            <w:tcBorders>
              <w:top w:val="single" w:sz="4" w:space="0" w:color="auto"/>
              <w:left w:val="single" w:sz="4" w:space="0" w:color="auto"/>
              <w:bottom w:val="single" w:sz="4" w:space="0" w:color="auto"/>
              <w:right w:val="single" w:sz="4" w:space="0" w:color="auto"/>
            </w:tcBorders>
            <w:hideMark/>
          </w:tcPr>
          <w:p w14:paraId="615C862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n2</w:t>
            </w:r>
          </w:p>
        </w:tc>
        <w:tc>
          <w:tcPr>
            <w:tcW w:w="1842" w:type="dxa"/>
            <w:tcBorders>
              <w:top w:val="single" w:sz="4" w:space="0" w:color="auto"/>
              <w:left w:val="single" w:sz="4" w:space="0" w:color="auto"/>
              <w:bottom w:val="single" w:sz="4" w:space="0" w:color="auto"/>
              <w:right w:val="single" w:sz="4" w:space="0" w:color="auto"/>
            </w:tcBorders>
          </w:tcPr>
          <w:p w14:paraId="3593AE6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48A72073" w14:textId="77777777" w:rsidTr="007E3B3D">
        <w:trPr>
          <w:jc w:val="center"/>
        </w:trPr>
        <w:tc>
          <w:tcPr>
            <w:tcW w:w="0" w:type="auto"/>
            <w:tcBorders>
              <w:top w:val="nil"/>
              <w:left w:val="single" w:sz="4" w:space="0" w:color="auto"/>
              <w:bottom w:val="nil"/>
              <w:right w:val="single" w:sz="4" w:space="0" w:color="auto"/>
            </w:tcBorders>
            <w:shd w:val="clear" w:color="auto" w:fill="auto"/>
            <w:hideMark/>
          </w:tcPr>
          <w:p w14:paraId="739F1213"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38855FCF"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combOffset-n2</w:t>
            </w:r>
          </w:p>
        </w:tc>
        <w:tc>
          <w:tcPr>
            <w:tcW w:w="1369" w:type="dxa"/>
            <w:tcBorders>
              <w:top w:val="single" w:sz="4" w:space="0" w:color="auto"/>
              <w:left w:val="single" w:sz="4" w:space="0" w:color="auto"/>
              <w:bottom w:val="single" w:sz="4" w:space="0" w:color="auto"/>
              <w:right w:val="single" w:sz="4" w:space="0" w:color="auto"/>
            </w:tcBorders>
            <w:hideMark/>
          </w:tcPr>
          <w:p w14:paraId="6FB95A3E"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560" w:type="dxa"/>
            <w:tcBorders>
              <w:top w:val="single" w:sz="4" w:space="0" w:color="auto"/>
              <w:left w:val="single" w:sz="4" w:space="0" w:color="auto"/>
              <w:bottom w:val="single" w:sz="4" w:space="0" w:color="auto"/>
              <w:right w:val="single" w:sz="4" w:space="0" w:color="auto"/>
            </w:tcBorders>
            <w:hideMark/>
          </w:tcPr>
          <w:p w14:paraId="34C7F8C1"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842" w:type="dxa"/>
            <w:tcBorders>
              <w:top w:val="single" w:sz="4" w:space="0" w:color="auto"/>
              <w:left w:val="single" w:sz="4" w:space="0" w:color="auto"/>
              <w:bottom w:val="single" w:sz="4" w:space="0" w:color="auto"/>
              <w:right w:val="single" w:sz="4" w:space="0" w:color="auto"/>
            </w:tcBorders>
          </w:tcPr>
          <w:p w14:paraId="769EE43E"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5B67F1D9" w14:textId="77777777" w:rsidTr="007E3B3D">
        <w:trPr>
          <w:jc w:val="center"/>
        </w:trPr>
        <w:tc>
          <w:tcPr>
            <w:tcW w:w="0" w:type="auto"/>
            <w:tcBorders>
              <w:top w:val="nil"/>
              <w:left w:val="single" w:sz="4" w:space="0" w:color="auto"/>
              <w:bottom w:val="nil"/>
              <w:right w:val="single" w:sz="4" w:space="0" w:color="auto"/>
            </w:tcBorders>
            <w:shd w:val="clear" w:color="auto" w:fill="auto"/>
            <w:hideMark/>
          </w:tcPr>
          <w:p w14:paraId="4E94B46B"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39DA4224"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cyclicShift-n2</w:t>
            </w:r>
          </w:p>
        </w:tc>
        <w:tc>
          <w:tcPr>
            <w:tcW w:w="1369" w:type="dxa"/>
            <w:tcBorders>
              <w:top w:val="single" w:sz="4" w:space="0" w:color="auto"/>
              <w:left w:val="single" w:sz="4" w:space="0" w:color="auto"/>
              <w:bottom w:val="single" w:sz="4" w:space="0" w:color="auto"/>
              <w:right w:val="single" w:sz="4" w:space="0" w:color="auto"/>
            </w:tcBorders>
            <w:hideMark/>
          </w:tcPr>
          <w:p w14:paraId="05282DA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560" w:type="dxa"/>
            <w:tcBorders>
              <w:top w:val="single" w:sz="4" w:space="0" w:color="auto"/>
              <w:left w:val="single" w:sz="4" w:space="0" w:color="auto"/>
              <w:bottom w:val="single" w:sz="4" w:space="0" w:color="auto"/>
              <w:right w:val="single" w:sz="4" w:space="0" w:color="auto"/>
            </w:tcBorders>
            <w:hideMark/>
          </w:tcPr>
          <w:p w14:paraId="716D347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842" w:type="dxa"/>
            <w:tcBorders>
              <w:top w:val="single" w:sz="4" w:space="0" w:color="auto"/>
              <w:left w:val="single" w:sz="4" w:space="0" w:color="auto"/>
              <w:bottom w:val="single" w:sz="4" w:space="0" w:color="auto"/>
              <w:right w:val="single" w:sz="4" w:space="0" w:color="auto"/>
            </w:tcBorders>
          </w:tcPr>
          <w:p w14:paraId="0581B0CA"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43AB3A3A" w14:textId="77777777" w:rsidTr="007E3B3D">
        <w:trPr>
          <w:jc w:val="center"/>
        </w:trPr>
        <w:tc>
          <w:tcPr>
            <w:tcW w:w="0" w:type="auto"/>
            <w:tcBorders>
              <w:top w:val="nil"/>
              <w:left w:val="single" w:sz="4" w:space="0" w:color="auto"/>
              <w:bottom w:val="nil"/>
              <w:right w:val="single" w:sz="4" w:space="0" w:color="auto"/>
            </w:tcBorders>
            <w:shd w:val="clear" w:color="auto" w:fill="auto"/>
            <w:hideMark/>
          </w:tcPr>
          <w:p w14:paraId="3DB60213"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0A7A707E"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resourceMapping</w:t>
            </w:r>
            <w:proofErr w:type="spellEnd"/>
          </w:p>
          <w:p w14:paraId="163A403B"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startPosition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3BEE296"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560" w:type="dxa"/>
            <w:tcBorders>
              <w:top w:val="single" w:sz="4" w:space="0" w:color="auto"/>
              <w:left w:val="single" w:sz="4" w:space="0" w:color="auto"/>
              <w:bottom w:val="single" w:sz="4" w:space="0" w:color="auto"/>
              <w:right w:val="single" w:sz="4" w:space="0" w:color="auto"/>
            </w:tcBorders>
            <w:hideMark/>
          </w:tcPr>
          <w:p w14:paraId="5D077573"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842" w:type="dxa"/>
            <w:tcBorders>
              <w:top w:val="single" w:sz="4" w:space="0" w:color="auto"/>
              <w:left w:val="single" w:sz="4" w:space="0" w:color="auto"/>
              <w:bottom w:val="single" w:sz="4" w:space="0" w:color="auto"/>
              <w:right w:val="single" w:sz="4" w:space="0" w:color="auto"/>
            </w:tcBorders>
          </w:tcPr>
          <w:p w14:paraId="0231984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0FDBC9A0" w14:textId="77777777" w:rsidTr="007E3B3D">
        <w:trPr>
          <w:jc w:val="center"/>
        </w:trPr>
        <w:tc>
          <w:tcPr>
            <w:tcW w:w="0" w:type="auto"/>
            <w:tcBorders>
              <w:top w:val="nil"/>
              <w:left w:val="single" w:sz="4" w:space="0" w:color="auto"/>
              <w:bottom w:val="nil"/>
              <w:right w:val="single" w:sz="4" w:space="0" w:color="auto"/>
            </w:tcBorders>
            <w:shd w:val="clear" w:color="auto" w:fill="auto"/>
            <w:hideMark/>
          </w:tcPr>
          <w:p w14:paraId="1AE58E87"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73999826"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resourceMapping</w:t>
            </w:r>
            <w:proofErr w:type="spellEnd"/>
          </w:p>
          <w:p w14:paraId="666ED21A"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nrofSymbols</w:t>
            </w:r>
            <w:proofErr w:type="spellEnd"/>
            <w:r w:rsidRPr="001C6371">
              <w:rPr>
                <w:rFonts w:ascii="Arial" w:eastAsia="Times New Roman" w:hAnsi="Arial"/>
                <w:sz w:val="18"/>
                <w:highlight w:val="lightGray"/>
                <w:lang w:eastAsia="en-GB"/>
              </w:rPr>
              <w:tab/>
            </w:r>
          </w:p>
        </w:tc>
        <w:tc>
          <w:tcPr>
            <w:tcW w:w="1369" w:type="dxa"/>
            <w:tcBorders>
              <w:top w:val="single" w:sz="4" w:space="0" w:color="auto"/>
              <w:left w:val="single" w:sz="4" w:space="0" w:color="auto"/>
              <w:bottom w:val="single" w:sz="4" w:space="0" w:color="auto"/>
              <w:right w:val="single" w:sz="4" w:space="0" w:color="auto"/>
            </w:tcBorders>
            <w:hideMark/>
          </w:tcPr>
          <w:p w14:paraId="447F29A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n1</w:t>
            </w:r>
          </w:p>
        </w:tc>
        <w:tc>
          <w:tcPr>
            <w:tcW w:w="1560" w:type="dxa"/>
            <w:tcBorders>
              <w:top w:val="single" w:sz="4" w:space="0" w:color="auto"/>
              <w:left w:val="single" w:sz="4" w:space="0" w:color="auto"/>
              <w:bottom w:val="single" w:sz="4" w:space="0" w:color="auto"/>
              <w:right w:val="single" w:sz="4" w:space="0" w:color="auto"/>
            </w:tcBorders>
            <w:hideMark/>
          </w:tcPr>
          <w:p w14:paraId="5D6DCF5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n1</w:t>
            </w:r>
          </w:p>
        </w:tc>
        <w:tc>
          <w:tcPr>
            <w:tcW w:w="1842" w:type="dxa"/>
            <w:tcBorders>
              <w:top w:val="single" w:sz="4" w:space="0" w:color="auto"/>
              <w:left w:val="single" w:sz="4" w:space="0" w:color="auto"/>
              <w:bottom w:val="single" w:sz="4" w:space="0" w:color="auto"/>
              <w:right w:val="single" w:sz="4" w:space="0" w:color="auto"/>
            </w:tcBorders>
          </w:tcPr>
          <w:p w14:paraId="58B76CF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70CE462B" w14:textId="77777777" w:rsidTr="007E3B3D">
        <w:trPr>
          <w:jc w:val="center"/>
        </w:trPr>
        <w:tc>
          <w:tcPr>
            <w:tcW w:w="0" w:type="auto"/>
            <w:tcBorders>
              <w:top w:val="nil"/>
              <w:left w:val="single" w:sz="4" w:space="0" w:color="auto"/>
              <w:bottom w:val="nil"/>
              <w:right w:val="single" w:sz="4" w:space="0" w:color="auto"/>
            </w:tcBorders>
            <w:shd w:val="clear" w:color="auto" w:fill="auto"/>
            <w:hideMark/>
          </w:tcPr>
          <w:p w14:paraId="7DD2B1B3"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16F8112C"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resourceMapping</w:t>
            </w:r>
            <w:proofErr w:type="spellEnd"/>
          </w:p>
          <w:p w14:paraId="45B78340"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repetitionFactor</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C3305E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n1</w:t>
            </w:r>
          </w:p>
        </w:tc>
        <w:tc>
          <w:tcPr>
            <w:tcW w:w="1560" w:type="dxa"/>
            <w:tcBorders>
              <w:top w:val="single" w:sz="4" w:space="0" w:color="auto"/>
              <w:left w:val="single" w:sz="4" w:space="0" w:color="auto"/>
              <w:bottom w:val="single" w:sz="4" w:space="0" w:color="auto"/>
              <w:right w:val="single" w:sz="4" w:space="0" w:color="auto"/>
            </w:tcBorders>
            <w:hideMark/>
          </w:tcPr>
          <w:p w14:paraId="3C76CFC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n1</w:t>
            </w:r>
          </w:p>
        </w:tc>
        <w:tc>
          <w:tcPr>
            <w:tcW w:w="1842" w:type="dxa"/>
            <w:tcBorders>
              <w:top w:val="single" w:sz="4" w:space="0" w:color="auto"/>
              <w:left w:val="single" w:sz="4" w:space="0" w:color="auto"/>
              <w:bottom w:val="single" w:sz="4" w:space="0" w:color="auto"/>
              <w:right w:val="single" w:sz="4" w:space="0" w:color="auto"/>
            </w:tcBorders>
          </w:tcPr>
          <w:p w14:paraId="350DE31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166F74DC" w14:textId="77777777" w:rsidTr="007E3B3D">
        <w:trPr>
          <w:jc w:val="center"/>
        </w:trPr>
        <w:tc>
          <w:tcPr>
            <w:tcW w:w="0" w:type="auto"/>
            <w:tcBorders>
              <w:top w:val="nil"/>
              <w:left w:val="single" w:sz="4" w:space="0" w:color="auto"/>
              <w:bottom w:val="nil"/>
              <w:right w:val="single" w:sz="4" w:space="0" w:color="auto"/>
            </w:tcBorders>
            <w:shd w:val="clear" w:color="auto" w:fill="auto"/>
            <w:hideMark/>
          </w:tcPr>
          <w:p w14:paraId="3466C4C6"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6597C229"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freqDomainPosition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A007DC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560" w:type="dxa"/>
            <w:tcBorders>
              <w:top w:val="single" w:sz="4" w:space="0" w:color="auto"/>
              <w:left w:val="single" w:sz="4" w:space="0" w:color="auto"/>
              <w:bottom w:val="single" w:sz="4" w:space="0" w:color="auto"/>
              <w:right w:val="single" w:sz="4" w:space="0" w:color="auto"/>
            </w:tcBorders>
            <w:hideMark/>
          </w:tcPr>
          <w:p w14:paraId="4FE52D4E"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842" w:type="dxa"/>
            <w:tcBorders>
              <w:top w:val="single" w:sz="4" w:space="0" w:color="auto"/>
              <w:left w:val="single" w:sz="4" w:space="0" w:color="auto"/>
              <w:bottom w:val="single" w:sz="4" w:space="0" w:color="auto"/>
              <w:right w:val="single" w:sz="4" w:space="0" w:color="auto"/>
            </w:tcBorders>
          </w:tcPr>
          <w:p w14:paraId="2607DB2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53A36C79" w14:textId="77777777" w:rsidTr="007E3B3D">
        <w:trPr>
          <w:jc w:val="center"/>
        </w:trPr>
        <w:tc>
          <w:tcPr>
            <w:tcW w:w="0" w:type="auto"/>
            <w:tcBorders>
              <w:top w:val="nil"/>
              <w:left w:val="single" w:sz="4" w:space="0" w:color="auto"/>
              <w:bottom w:val="nil"/>
              <w:right w:val="single" w:sz="4" w:space="0" w:color="auto"/>
            </w:tcBorders>
            <w:shd w:val="clear" w:color="auto" w:fill="auto"/>
            <w:hideMark/>
          </w:tcPr>
          <w:p w14:paraId="4CE2E1E8"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37014DC9"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freqDomainShift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811DCF4"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560" w:type="dxa"/>
            <w:tcBorders>
              <w:top w:val="single" w:sz="4" w:space="0" w:color="auto"/>
              <w:left w:val="single" w:sz="4" w:space="0" w:color="auto"/>
              <w:bottom w:val="single" w:sz="4" w:space="0" w:color="auto"/>
              <w:right w:val="single" w:sz="4" w:space="0" w:color="auto"/>
            </w:tcBorders>
            <w:hideMark/>
          </w:tcPr>
          <w:p w14:paraId="70565AAC"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842" w:type="dxa"/>
            <w:tcBorders>
              <w:top w:val="single" w:sz="4" w:space="0" w:color="auto"/>
              <w:left w:val="single" w:sz="4" w:space="0" w:color="auto"/>
              <w:bottom w:val="single" w:sz="4" w:space="0" w:color="auto"/>
              <w:right w:val="single" w:sz="4" w:space="0" w:color="auto"/>
            </w:tcBorders>
          </w:tcPr>
          <w:p w14:paraId="3BE1771D"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305CAB34" w14:textId="77777777" w:rsidTr="007E3B3D">
        <w:trPr>
          <w:jc w:val="center"/>
        </w:trPr>
        <w:tc>
          <w:tcPr>
            <w:tcW w:w="0" w:type="auto"/>
            <w:tcBorders>
              <w:top w:val="nil"/>
              <w:left w:val="single" w:sz="4" w:space="0" w:color="auto"/>
              <w:bottom w:val="nil"/>
              <w:right w:val="single" w:sz="4" w:space="0" w:color="auto"/>
            </w:tcBorders>
            <w:shd w:val="clear" w:color="auto" w:fill="auto"/>
            <w:hideMark/>
          </w:tcPr>
          <w:p w14:paraId="3F854F19"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7838568F"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freqHopping</w:t>
            </w:r>
            <w:proofErr w:type="spellEnd"/>
          </w:p>
          <w:p w14:paraId="245D9C0B"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c-SRS</w:t>
            </w:r>
          </w:p>
        </w:tc>
        <w:tc>
          <w:tcPr>
            <w:tcW w:w="1369" w:type="dxa"/>
            <w:tcBorders>
              <w:top w:val="single" w:sz="4" w:space="0" w:color="auto"/>
              <w:left w:val="single" w:sz="4" w:space="0" w:color="auto"/>
              <w:bottom w:val="single" w:sz="4" w:space="0" w:color="auto"/>
              <w:right w:val="single" w:sz="4" w:space="0" w:color="auto"/>
            </w:tcBorders>
            <w:hideMark/>
          </w:tcPr>
          <w:p w14:paraId="363821A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12</w:t>
            </w:r>
          </w:p>
        </w:tc>
        <w:tc>
          <w:tcPr>
            <w:tcW w:w="1560" w:type="dxa"/>
            <w:tcBorders>
              <w:top w:val="single" w:sz="4" w:space="0" w:color="auto"/>
              <w:left w:val="single" w:sz="4" w:space="0" w:color="auto"/>
              <w:bottom w:val="single" w:sz="4" w:space="0" w:color="auto"/>
              <w:right w:val="single" w:sz="4" w:space="0" w:color="auto"/>
            </w:tcBorders>
            <w:hideMark/>
          </w:tcPr>
          <w:p w14:paraId="226F9401"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12</w:t>
            </w:r>
          </w:p>
        </w:tc>
        <w:tc>
          <w:tcPr>
            <w:tcW w:w="1842" w:type="dxa"/>
            <w:tcBorders>
              <w:top w:val="single" w:sz="4" w:space="0" w:color="auto"/>
              <w:left w:val="single" w:sz="4" w:space="0" w:color="auto"/>
              <w:bottom w:val="single" w:sz="4" w:space="0" w:color="auto"/>
              <w:right w:val="single" w:sz="4" w:space="0" w:color="auto"/>
            </w:tcBorders>
          </w:tcPr>
          <w:p w14:paraId="2D8DB4C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29A5DD89" w14:textId="77777777" w:rsidTr="007E3B3D">
        <w:trPr>
          <w:jc w:val="center"/>
        </w:trPr>
        <w:tc>
          <w:tcPr>
            <w:tcW w:w="0" w:type="auto"/>
            <w:tcBorders>
              <w:top w:val="nil"/>
              <w:left w:val="single" w:sz="4" w:space="0" w:color="auto"/>
              <w:bottom w:val="nil"/>
              <w:right w:val="single" w:sz="4" w:space="0" w:color="auto"/>
            </w:tcBorders>
            <w:shd w:val="clear" w:color="auto" w:fill="auto"/>
            <w:hideMark/>
          </w:tcPr>
          <w:p w14:paraId="6E20C839"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7AAE26D8"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freqHopping</w:t>
            </w:r>
            <w:proofErr w:type="spellEnd"/>
          </w:p>
          <w:p w14:paraId="06151B4B"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b-SRS</w:t>
            </w:r>
          </w:p>
        </w:tc>
        <w:tc>
          <w:tcPr>
            <w:tcW w:w="1369" w:type="dxa"/>
            <w:tcBorders>
              <w:top w:val="single" w:sz="4" w:space="0" w:color="auto"/>
              <w:left w:val="single" w:sz="4" w:space="0" w:color="auto"/>
              <w:bottom w:val="single" w:sz="4" w:space="0" w:color="auto"/>
              <w:right w:val="single" w:sz="4" w:space="0" w:color="auto"/>
            </w:tcBorders>
            <w:hideMark/>
          </w:tcPr>
          <w:p w14:paraId="72C4B23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560" w:type="dxa"/>
            <w:tcBorders>
              <w:top w:val="single" w:sz="4" w:space="0" w:color="auto"/>
              <w:left w:val="single" w:sz="4" w:space="0" w:color="auto"/>
              <w:bottom w:val="single" w:sz="4" w:space="0" w:color="auto"/>
              <w:right w:val="single" w:sz="4" w:space="0" w:color="auto"/>
            </w:tcBorders>
            <w:hideMark/>
          </w:tcPr>
          <w:p w14:paraId="7EF6852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842" w:type="dxa"/>
            <w:tcBorders>
              <w:top w:val="single" w:sz="4" w:space="0" w:color="auto"/>
              <w:left w:val="single" w:sz="4" w:space="0" w:color="auto"/>
              <w:bottom w:val="single" w:sz="4" w:space="0" w:color="auto"/>
              <w:right w:val="single" w:sz="4" w:space="0" w:color="auto"/>
            </w:tcBorders>
          </w:tcPr>
          <w:p w14:paraId="525F35F5"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31D96C21" w14:textId="77777777" w:rsidTr="007E3B3D">
        <w:trPr>
          <w:jc w:val="center"/>
        </w:trPr>
        <w:tc>
          <w:tcPr>
            <w:tcW w:w="0" w:type="auto"/>
            <w:tcBorders>
              <w:top w:val="nil"/>
              <w:left w:val="single" w:sz="4" w:space="0" w:color="auto"/>
              <w:bottom w:val="nil"/>
              <w:right w:val="single" w:sz="4" w:space="0" w:color="auto"/>
            </w:tcBorders>
            <w:shd w:val="clear" w:color="auto" w:fill="auto"/>
            <w:hideMark/>
          </w:tcPr>
          <w:p w14:paraId="5B3088F7"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70034E69"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freqHopping</w:t>
            </w:r>
            <w:proofErr w:type="spellEnd"/>
          </w:p>
          <w:p w14:paraId="49E3F473"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b-hop</w:t>
            </w:r>
          </w:p>
        </w:tc>
        <w:tc>
          <w:tcPr>
            <w:tcW w:w="1369" w:type="dxa"/>
            <w:tcBorders>
              <w:top w:val="single" w:sz="4" w:space="0" w:color="auto"/>
              <w:left w:val="single" w:sz="4" w:space="0" w:color="auto"/>
              <w:bottom w:val="single" w:sz="4" w:space="0" w:color="auto"/>
              <w:right w:val="single" w:sz="4" w:space="0" w:color="auto"/>
            </w:tcBorders>
            <w:hideMark/>
          </w:tcPr>
          <w:p w14:paraId="4925C59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560" w:type="dxa"/>
            <w:tcBorders>
              <w:top w:val="single" w:sz="4" w:space="0" w:color="auto"/>
              <w:left w:val="single" w:sz="4" w:space="0" w:color="auto"/>
              <w:bottom w:val="single" w:sz="4" w:space="0" w:color="auto"/>
              <w:right w:val="single" w:sz="4" w:space="0" w:color="auto"/>
            </w:tcBorders>
            <w:hideMark/>
          </w:tcPr>
          <w:p w14:paraId="491A9F61"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842" w:type="dxa"/>
            <w:tcBorders>
              <w:top w:val="single" w:sz="4" w:space="0" w:color="auto"/>
              <w:left w:val="single" w:sz="4" w:space="0" w:color="auto"/>
              <w:bottom w:val="single" w:sz="4" w:space="0" w:color="auto"/>
              <w:right w:val="single" w:sz="4" w:space="0" w:color="auto"/>
            </w:tcBorders>
          </w:tcPr>
          <w:p w14:paraId="1D611E70"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1A02334C" w14:textId="77777777" w:rsidTr="007E3B3D">
        <w:trPr>
          <w:jc w:val="center"/>
        </w:trPr>
        <w:tc>
          <w:tcPr>
            <w:tcW w:w="0" w:type="auto"/>
            <w:tcBorders>
              <w:top w:val="nil"/>
              <w:left w:val="single" w:sz="4" w:space="0" w:color="auto"/>
              <w:bottom w:val="nil"/>
              <w:right w:val="single" w:sz="4" w:space="0" w:color="auto"/>
            </w:tcBorders>
            <w:shd w:val="clear" w:color="auto" w:fill="auto"/>
            <w:hideMark/>
          </w:tcPr>
          <w:p w14:paraId="7D1605BA"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50E6A54F"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groupOrSequenceHopping</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B60A18A"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Neither</w:t>
            </w:r>
          </w:p>
        </w:tc>
        <w:tc>
          <w:tcPr>
            <w:tcW w:w="1560" w:type="dxa"/>
            <w:tcBorders>
              <w:top w:val="single" w:sz="4" w:space="0" w:color="auto"/>
              <w:left w:val="single" w:sz="4" w:space="0" w:color="auto"/>
              <w:bottom w:val="single" w:sz="4" w:space="0" w:color="auto"/>
              <w:right w:val="single" w:sz="4" w:space="0" w:color="auto"/>
            </w:tcBorders>
            <w:hideMark/>
          </w:tcPr>
          <w:p w14:paraId="0521FCC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Neither</w:t>
            </w:r>
          </w:p>
        </w:tc>
        <w:tc>
          <w:tcPr>
            <w:tcW w:w="1842" w:type="dxa"/>
            <w:tcBorders>
              <w:top w:val="single" w:sz="4" w:space="0" w:color="auto"/>
              <w:left w:val="single" w:sz="4" w:space="0" w:color="auto"/>
              <w:bottom w:val="single" w:sz="4" w:space="0" w:color="auto"/>
              <w:right w:val="single" w:sz="4" w:space="0" w:color="auto"/>
            </w:tcBorders>
          </w:tcPr>
          <w:p w14:paraId="03EC443B"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5EA5250F" w14:textId="77777777" w:rsidTr="007E3B3D">
        <w:trPr>
          <w:jc w:val="center"/>
        </w:trPr>
        <w:tc>
          <w:tcPr>
            <w:tcW w:w="0" w:type="auto"/>
            <w:tcBorders>
              <w:top w:val="nil"/>
              <w:left w:val="single" w:sz="4" w:space="0" w:color="auto"/>
              <w:bottom w:val="nil"/>
              <w:right w:val="single" w:sz="4" w:space="0" w:color="auto"/>
            </w:tcBorders>
            <w:shd w:val="clear" w:color="auto" w:fill="auto"/>
            <w:hideMark/>
          </w:tcPr>
          <w:p w14:paraId="6176B65C"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223ED9C4"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034EEB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Periodic</w:t>
            </w:r>
          </w:p>
        </w:tc>
        <w:tc>
          <w:tcPr>
            <w:tcW w:w="1560" w:type="dxa"/>
            <w:tcBorders>
              <w:top w:val="single" w:sz="4" w:space="0" w:color="auto"/>
              <w:left w:val="single" w:sz="4" w:space="0" w:color="auto"/>
              <w:bottom w:val="single" w:sz="4" w:space="0" w:color="auto"/>
              <w:right w:val="single" w:sz="4" w:space="0" w:color="auto"/>
            </w:tcBorders>
            <w:hideMark/>
          </w:tcPr>
          <w:p w14:paraId="69B703B9"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Periodic</w:t>
            </w:r>
          </w:p>
        </w:tc>
        <w:tc>
          <w:tcPr>
            <w:tcW w:w="1842" w:type="dxa"/>
            <w:tcBorders>
              <w:top w:val="single" w:sz="4" w:space="0" w:color="auto"/>
              <w:left w:val="single" w:sz="4" w:space="0" w:color="auto"/>
              <w:bottom w:val="single" w:sz="4" w:space="0" w:color="auto"/>
              <w:right w:val="single" w:sz="4" w:space="0" w:color="auto"/>
            </w:tcBorders>
          </w:tcPr>
          <w:p w14:paraId="2D16CC37"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4986D6E2" w14:textId="77777777" w:rsidTr="007E3B3D">
        <w:trPr>
          <w:jc w:val="center"/>
        </w:trPr>
        <w:tc>
          <w:tcPr>
            <w:tcW w:w="0" w:type="auto"/>
            <w:tcBorders>
              <w:top w:val="nil"/>
              <w:left w:val="single" w:sz="4" w:space="0" w:color="auto"/>
              <w:bottom w:val="nil"/>
              <w:right w:val="single" w:sz="4" w:space="0" w:color="auto"/>
            </w:tcBorders>
            <w:shd w:val="clear" w:color="auto" w:fill="auto"/>
            <w:hideMark/>
          </w:tcPr>
          <w:p w14:paraId="008B8A71"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044ACA4D"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periodicityAndOffset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43F96C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en-GB"/>
              </w:rPr>
              <w:t>sl640</w:t>
            </w:r>
            <w:r w:rsidRPr="001C6371">
              <w:rPr>
                <w:rFonts w:ascii="Arial" w:eastAsia="Times New Roman" w:hAnsi="Arial"/>
                <w:sz w:val="18"/>
                <w:highlight w:val="lightGray"/>
                <w:lang w:eastAsia="zh-CN"/>
              </w:rPr>
              <w:t>, 4</w:t>
            </w:r>
          </w:p>
        </w:tc>
        <w:tc>
          <w:tcPr>
            <w:tcW w:w="1560" w:type="dxa"/>
            <w:tcBorders>
              <w:top w:val="single" w:sz="4" w:space="0" w:color="auto"/>
              <w:left w:val="single" w:sz="4" w:space="0" w:color="auto"/>
              <w:bottom w:val="single" w:sz="4" w:space="0" w:color="auto"/>
              <w:right w:val="single" w:sz="4" w:space="0" w:color="auto"/>
            </w:tcBorders>
            <w:hideMark/>
          </w:tcPr>
          <w:p w14:paraId="56876AF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C6371">
              <w:rPr>
                <w:rFonts w:ascii="Arial" w:eastAsia="Times New Roman" w:hAnsi="Arial"/>
                <w:sz w:val="18"/>
                <w:highlight w:val="lightGray"/>
                <w:lang w:eastAsia="en-GB"/>
              </w:rPr>
              <w:t>sl640</w:t>
            </w:r>
            <w:r w:rsidRPr="001C6371">
              <w:rPr>
                <w:rFonts w:ascii="Arial" w:eastAsia="Times New Roman" w:hAnsi="Arial"/>
                <w:sz w:val="18"/>
                <w:highlight w:val="lightGray"/>
                <w:lang w:eastAsia="zh-CN"/>
              </w:rPr>
              <w:t>, 9</w:t>
            </w:r>
          </w:p>
        </w:tc>
        <w:tc>
          <w:tcPr>
            <w:tcW w:w="1842" w:type="dxa"/>
            <w:tcBorders>
              <w:top w:val="single" w:sz="4" w:space="0" w:color="auto"/>
              <w:left w:val="single" w:sz="4" w:space="0" w:color="auto"/>
              <w:bottom w:val="single" w:sz="4" w:space="0" w:color="auto"/>
              <w:right w:val="single" w:sz="4" w:space="0" w:color="auto"/>
            </w:tcBorders>
            <w:hideMark/>
          </w:tcPr>
          <w:p w14:paraId="241EB808"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C6371" w:rsidRPr="001C6371" w14:paraId="0D16B254" w14:textId="77777777" w:rsidTr="007E3B3D">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4EE7CFC"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389" w:type="dxa"/>
            <w:tcBorders>
              <w:top w:val="single" w:sz="4" w:space="0" w:color="auto"/>
              <w:left w:val="single" w:sz="4" w:space="0" w:color="auto"/>
              <w:bottom w:val="single" w:sz="4" w:space="0" w:color="auto"/>
              <w:right w:val="single" w:sz="4" w:space="0" w:color="auto"/>
            </w:tcBorders>
            <w:hideMark/>
          </w:tcPr>
          <w:p w14:paraId="5C3DA411" w14:textId="77777777" w:rsidR="001C6371" w:rsidRPr="001C6371" w:rsidRDefault="001C6371" w:rsidP="001C637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C6371">
              <w:rPr>
                <w:rFonts w:ascii="Arial" w:eastAsia="Times New Roman" w:hAnsi="Arial"/>
                <w:sz w:val="18"/>
                <w:highlight w:val="lightGray"/>
                <w:lang w:eastAsia="en-GB"/>
              </w:rPr>
              <w:t>sequenceId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3CBF5D2"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560" w:type="dxa"/>
            <w:tcBorders>
              <w:top w:val="single" w:sz="4" w:space="0" w:color="auto"/>
              <w:left w:val="single" w:sz="4" w:space="0" w:color="auto"/>
              <w:bottom w:val="single" w:sz="4" w:space="0" w:color="auto"/>
              <w:right w:val="single" w:sz="4" w:space="0" w:color="auto"/>
            </w:tcBorders>
            <w:hideMark/>
          </w:tcPr>
          <w:p w14:paraId="02A2445F"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0</w:t>
            </w:r>
          </w:p>
        </w:tc>
        <w:tc>
          <w:tcPr>
            <w:tcW w:w="1842" w:type="dxa"/>
            <w:tcBorders>
              <w:top w:val="single" w:sz="4" w:space="0" w:color="auto"/>
              <w:left w:val="single" w:sz="4" w:space="0" w:color="auto"/>
              <w:bottom w:val="single" w:sz="4" w:space="0" w:color="auto"/>
              <w:right w:val="single" w:sz="4" w:space="0" w:color="auto"/>
            </w:tcBorders>
            <w:hideMark/>
          </w:tcPr>
          <w:p w14:paraId="2625A424" w14:textId="77777777" w:rsidR="001C6371" w:rsidRPr="001C6371" w:rsidRDefault="001C6371" w:rsidP="001C637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C6371">
              <w:rPr>
                <w:rFonts w:ascii="Arial" w:eastAsia="Times New Roman" w:hAnsi="Arial"/>
                <w:sz w:val="18"/>
                <w:highlight w:val="lightGray"/>
                <w:lang w:eastAsia="en-GB"/>
              </w:rPr>
              <w:t xml:space="preserve">Any </w:t>
            </w:r>
            <w:proofErr w:type="gramStart"/>
            <w:r w:rsidRPr="001C6371">
              <w:rPr>
                <w:rFonts w:ascii="Arial" w:eastAsia="Times New Roman" w:hAnsi="Arial"/>
                <w:sz w:val="18"/>
                <w:highlight w:val="lightGray"/>
                <w:lang w:eastAsia="en-GB"/>
              </w:rPr>
              <w:t>10 bit</w:t>
            </w:r>
            <w:proofErr w:type="gramEnd"/>
            <w:r w:rsidRPr="001C6371">
              <w:rPr>
                <w:rFonts w:ascii="Arial" w:eastAsia="Times New Roman" w:hAnsi="Arial"/>
                <w:sz w:val="18"/>
                <w:highlight w:val="lightGray"/>
                <w:lang w:eastAsia="en-GB"/>
              </w:rPr>
              <w:t xml:space="preserve"> number</w:t>
            </w:r>
          </w:p>
        </w:tc>
      </w:tr>
    </w:tbl>
    <w:p w14:paraId="3AC4024E" w14:textId="77777777" w:rsidR="001C6371" w:rsidRPr="001C6371" w:rsidRDefault="001C6371" w:rsidP="001C6371">
      <w:pPr>
        <w:overflowPunct w:val="0"/>
        <w:autoSpaceDE w:val="0"/>
        <w:autoSpaceDN w:val="0"/>
        <w:adjustRightInd w:val="0"/>
        <w:textAlignment w:val="baseline"/>
        <w:rPr>
          <w:rFonts w:eastAsia="Times New Roman"/>
          <w:snapToGrid w:val="0"/>
          <w:highlight w:val="lightGray"/>
          <w:lang w:eastAsia="en-GB"/>
        </w:rPr>
      </w:pPr>
    </w:p>
    <w:p w14:paraId="0C99303F" w14:textId="77777777" w:rsidR="001C6371" w:rsidRPr="001C6371" w:rsidRDefault="001C6371" w:rsidP="001C6371">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1C6371">
        <w:rPr>
          <w:rFonts w:ascii="Arial" w:eastAsia="Times New Roman" w:hAnsi="Arial"/>
          <w:snapToGrid w:val="0"/>
          <w:sz w:val="22"/>
          <w:highlight w:val="lightGray"/>
          <w:lang w:eastAsia="en-GB"/>
        </w:rPr>
        <w:t>A.6.6.6.1.3</w:t>
      </w:r>
      <w:r w:rsidRPr="001C6371">
        <w:rPr>
          <w:rFonts w:ascii="Arial" w:eastAsia="Times New Roman" w:hAnsi="Arial"/>
          <w:snapToGrid w:val="0"/>
          <w:sz w:val="22"/>
          <w:highlight w:val="lightGray"/>
          <w:lang w:eastAsia="en-GB"/>
        </w:rPr>
        <w:tab/>
        <w:t>Test Requirements</w:t>
      </w:r>
    </w:p>
    <w:p w14:paraId="6BDCA66B" w14:textId="77777777" w:rsidR="001C6371" w:rsidRPr="001C6371" w:rsidRDefault="001C6371" w:rsidP="001C6371">
      <w:pPr>
        <w:overflowPunct w:val="0"/>
        <w:autoSpaceDE w:val="0"/>
        <w:autoSpaceDN w:val="0"/>
        <w:adjustRightInd w:val="0"/>
        <w:textAlignment w:val="baseline"/>
        <w:rPr>
          <w:rFonts w:eastAsia="Times New Roman"/>
          <w:highlight w:val="lightGray"/>
          <w:lang w:eastAsia="en-GB"/>
        </w:rPr>
      </w:pPr>
      <w:r w:rsidRPr="001C6371">
        <w:rPr>
          <w:rFonts w:eastAsia="Times New Roman"/>
          <w:highlight w:val="lightGray"/>
          <w:lang w:eastAsia="en-GB"/>
        </w:rPr>
        <w:t xml:space="preserve">The UE shall send one Event I1 triggered measurement report, with a measurement reporting delay less than 1920 </w:t>
      </w:r>
      <w:proofErr w:type="spellStart"/>
      <w:r w:rsidRPr="001C6371">
        <w:rPr>
          <w:rFonts w:eastAsia="Times New Roman"/>
          <w:highlight w:val="lightGray"/>
          <w:lang w:eastAsia="en-GB"/>
        </w:rPr>
        <w:t>ms</w:t>
      </w:r>
      <w:proofErr w:type="spellEnd"/>
      <w:r w:rsidRPr="001C6371">
        <w:rPr>
          <w:rFonts w:eastAsia="Times New Roman"/>
          <w:highlight w:val="lightGray"/>
          <w:lang w:eastAsia="en-GB"/>
        </w:rPr>
        <w:t xml:space="preserve"> from the beginning of time period T2. </w:t>
      </w:r>
    </w:p>
    <w:p w14:paraId="0AE9464B" w14:textId="77777777" w:rsidR="001C6371" w:rsidRPr="001C6371" w:rsidRDefault="001C6371" w:rsidP="001C6371">
      <w:pPr>
        <w:overflowPunct w:val="0"/>
        <w:autoSpaceDE w:val="0"/>
        <w:autoSpaceDN w:val="0"/>
        <w:adjustRightInd w:val="0"/>
        <w:textAlignment w:val="baseline"/>
        <w:rPr>
          <w:rFonts w:eastAsia="Times New Roman"/>
          <w:highlight w:val="lightGray"/>
          <w:lang w:eastAsia="en-GB"/>
        </w:rPr>
      </w:pPr>
      <w:r w:rsidRPr="001C6371">
        <w:rPr>
          <w:rFonts w:eastAsia="Times New Roman"/>
          <w:highlight w:val="lightGray"/>
          <w:lang w:eastAsia="en-GB"/>
        </w:rPr>
        <w:t>The UE shall not send event triggered measurement reports, as long as the reporting criteria are not fulfilled.</w:t>
      </w:r>
    </w:p>
    <w:p w14:paraId="323A629F" w14:textId="77777777" w:rsidR="001C6371" w:rsidRPr="001C6371" w:rsidRDefault="001C6371" w:rsidP="001C6371">
      <w:pPr>
        <w:overflowPunct w:val="0"/>
        <w:autoSpaceDE w:val="0"/>
        <w:autoSpaceDN w:val="0"/>
        <w:adjustRightInd w:val="0"/>
        <w:textAlignment w:val="baseline"/>
        <w:rPr>
          <w:rFonts w:eastAsia="Times New Roman"/>
          <w:highlight w:val="lightGray"/>
          <w:lang w:eastAsia="en-GB"/>
        </w:rPr>
      </w:pPr>
      <w:r w:rsidRPr="001C6371">
        <w:rPr>
          <w:rFonts w:eastAsia="Times New Roman"/>
          <w:highlight w:val="lightGray"/>
          <w:lang w:eastAsia="en-GB"/>
        </w:rPr>
        <w:t>The rate of correct events observed during repeated tests shall be at least 90%.</w:t>
      </w:r>
    </w:p>
    <w:p w14:paraId="33ABA133" w14:textId="2B0ACB57" w:rsidR="001745EF" w:rsidRDefault="001C6371" w:rsidP="00331873">
      <w:pPr>
        <w:keepLines/>
        <w:overflowPunct w:val="0"/>
        <w:autoSpaceDE w:val="0"/>
        <w:autoSpaceDN w:val="0"/>
        <w:adjustRightInd w:val="0"/>
        <w:ind w:left="1135" w:hanging="851"/>
        <w:textAlignment w:val="baseline"/>
        <w:rPr>
          <w:rFonts w:eastAsia="Times New Roman"/>
          <w:lang w:eastAsia="en-GB"/>
        </w:rPr>
      </w:pPr>
      <w:r w:rsidRPr="001C6371">
        <w:rPr>
          <w:rFonts w:eastAsia="Times New Roman"/>
          <w:highlight w:val="lightGray"/>
          <w:lang w:eastAsia="en-GB"/>
        </w:rPr>
        <w:t>NOTE:</w:t>
      </w:r>
      <w:r w:rsidRPr="001C6371">
        <w:rPr>
          <w:rFonts w:eastAsia="Times New Roman"/>
          <w:highlight w:val="lightGray"/>
          <w:lang w:eastAsia="en-GB"/>
        </w:rPr>
        <w:tab/>
        <w:t>The actual overall delays measured in the test may be up to 2xTTI</w:t>
      </w:r>
      <w:r w:rsidRPr="001C6371">
        <w:rPr>
          <w:rFonts w:eastAsia="Times New Roman"/>
          <w:highlight w:val="lightGray"/>
          <w:vertAlign w:val="subscript"/>
          <w:lang w:eastAsia="en-GB"/>
        </w:rPr>
        <w:t>DCCH</w:t>
      </w:r>
      <w:r w:rsidRPr="001C6371">
        <w:rPr>
          <w:rFonts w:eastAsia="Times New Roman"/>
          <w:highlight w:val="lightGray"/>
          <w:lang w:eastAsia="en-GB"/>
        </w:rPr>
        <w:t xml:space="preserve"> higher than the measurement reporting delays above because of TTI insertion uncertainty of the measurement report in DCCH.</w:t>
      </w:r>
    </w:p>
    <w:p w14:paraId="5827A524" w14:textId="77777777" w:rsidR="00331873" w:rsidRPr="00331873" w:rsidRDefault="00331873" w:rsidP="00331873">
      <w:pPr>
        <w:keepLines/>
        <w:overflowPunct w:val="0"/>
        <w:autoSpaceDE w:val="0"/>
        <w:autoSpaceDN w:val="0"/>
        <w:adjustRightInd w:val="0"/>
        <w:textAlignment w:val="baseline"/>
        <w:rPr>
          <w:rFonts w:eastAsia="Times New Roman"/>
          <w:lang w:eastAsia="en-GB"/>
        </w:rPr>
      </w:pPr>
    </w:p>
    <w:bookmarkEnd w:id="22"/>
    <w:p w14:paraId="4F80911B" w14:textId="553D81DB" w:rsidR="006B106C" w:rsidRPr="001F40AB" w:rsidRDefault="006B106C" w:rsidP="003F1C0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5DC40C06" w14:textId="0E6F9D0C" w:rsidR="00E4207D" w:rsidRDefault="00E4207D" w:rsidP="00355C85">
      <w:pPr>
        <w:autoSpaceDE w:val="0"/>
        <w:autoSpaceDN w:val="0"/>
        <w:adjustRightInd w:val="0"/>
        <w:jc w:val="both"/>
        <w:rPr>
          <w:rFonts w:ascii="Arial" w:eastAsia="SimSun" w:hAnsi="Arial"/>
        </w:rPr>
      </w:pPr>
      <w:r>
        <w:rPr>
          <w:rFonts w:ascii="Arial" w:eastAsia="SimSun" w:hAnsi="Arial"/>
        </w:rPr>
        <w:t xml:space="preserve">The test cases consist of 2 NR test configurations, with 15kHz and 30kHz SCS configurations, accordingly. </w:t>
      </w:r>
    </w:p>
    <w:p w14:paraId="1D64C69D" w14:textId="2C25111E" w:rsidR="00AC1C28" w:rsidRDefault="00E4207D" w:rsidP="00355C85">
      <w:pPr>
        <w:autoSpaceDE w:val="0"/>
        <w:autoSpaceDN w:val="0"/>
        <w:adjustRightInd w:val="0"/>
        <w:jc w:val="both"/>
        <w:rPr>
          <w:rFonts w:ascii="Arial" w:eastAsia="SimSun" w:hAnsi="Arial"/>
        </w:rPr>
      </w:pPr>
      <w:r>
        <w:rPr>
          <w:rFonts w:ascii="Arial" w:eastAsia="SimSun" w:hAnsi="Arial"/>
        </w:rPr>
        <w:t>The test scenario comprises of one</w:t>
      </w:r>
      <w:r w:rsidR="00383E8D">
        <w:rPr>
          <w:rFonts w:ascii="Arial" w:eastAsia="SimSun" w:hAnsi="Arial"/>
        </w:rPr>
        <w:t xml:space="preserve"> serving</w:t>
      </w:r>
      <w:r>
        <w:rPr>
          <w:rFonts w:ascii="Arial" w:eastAsia="SimSun" w:hAnsi="Arial"/>
        </w:rPr>
        <w:t xml:space="preserve"> NR cell and one virtual intra-frequency UE transmitting SRS periodically, which </w:t>
      </w:r>
      <w:r w:rsidR="009663AE">
        <w:rPr>
          <w:rFonts w:ascii="Arial" w:eastAsia="SimSun" w:hAnsi="Arial"/>
        </w:rPr>
        <w:t>is</w:t>
      </w:r>
      <w:r>
        <w:rPr>
          <w:rFonts w:ascii="Arial" w:eastAsia="SimSun" w:hAnsi="Arial"/>
        </w:rPr>
        <w:t xml:space="preserve"> the target of the CLI measurement</w:t>
      </w:r>
      <w:r w:rsidR="009663AE">
        <w:rPr>
          <w:rFonts w:ascii="Arial" w:eastAsia="SimSun" w:hAnsi="Arial"/>
        </w:rPr>
        <w:t xml:space="preserve"> report</w:t>
      </w:r>
      <w:r>
        <w:rPr>
          <w:rFonts w:ascii="Arial" w:eastAsia="SimSun" w:hAnsi="Arial"/>
        </w:rPr>
        <w:t xml:space="preserve"> evaluated in the test.</w:t>
      </w:r>
      <w:r w:rsidR="00AC1C28">
        <w:rPr>
          <w:rFonts w:ascii="Arial" w:eastAsia="SimSun" w:hAnsi="Arial"/>
        </w:rPr>
        <w:t xml:space="preserve"> The test description specifies that “</w:t>
      </w:r>
      <w:r w:rsidR="00AC1C28" w:rsidRPr="00AC1C28">
        <w:rPr>
          <w:rFonts w:ascii="Arial" w:eastAsia="SimSun" w:hAnsi="Arial"/>
          <w:i/>
          <w:iCs/>
        </w:rPr>
        <w:t>During the test, the test system does not transmit PDCCH/PDSCH/OCNG on SRS symbol to be transmitted and on 1 data symbol before SRS to be transmitted</w:t>
      </w:r>
      <w:r w:rsidR="00AC1C28">
        <w:rPr>
          <w:rFonts w:ascii="Arial" w:eastAsia="SimSun" w:hAnsi="Arial"/>
        </w:rPr>
        <w:t>”. Therefore, neither the original test parameters or this analysis will consider any interference between the NR cell and the virtual UE.</w:t>
      </w:r>
    </w:p>
    <w:p w14:paraId="526A7A6E" w14:textId="77777777" w:rsidR="0083078D" w:rsidRDefault="00383E8D" w:rsidP="00383E8D">
      <w:pPr>
        <w:autoSpaceDE w:val="0"/>
        <w:autoSpaceDN w:val="0"/>
        <w:adjustRightInd w:val="0"/>
        <w:jc w:val="both"/>
        <w:rPr>
          <w:rFonts w:ascii="Arial" w:eastAsia="SimSun" w:hAnsi="Arial"/>
        </w:rPr>
      </w:pPr>
      <w:r>
        <w:rPr>
          <w:rFonts w:ascii="Arial" w:eastAsia="SimSun" w:hAnsi="Arial"/>
        </w:rPr>
        <w:t xml:space="preserve">Two subsequent </w:t>
      </w:r>
      <w:r w:rsidR="00355C85" w:rsidRPr="00355C85">
        <w:rPr>
          <w:rFonts w:ascii="Arial" w:eastAsia="SimSun" w:hAnsi="Arial"/>
        </w:rPr>
        <w:t>time periods</w:t>
      </w:r>
      <w:r>
        <w:rPr>
          <w:rFonts w:ascii="Arial" w:eastAsia="SimSun" w:hAnsi="Arial"/>
        </w:rPr>
        <w:t xml:space="preserve"> are considered</w:t>
      </w:r>
      <w:r w:rsidR="00355C85" w:rsidRPr="00355C85">
        <w:rPr>
          <w:rFonts w:ascii="Arial" w:eastAsia="SimSun" w:hAnsi="Arial"/>
        </w:rPr>
        <w:t xml:space="preserve">, </w:t>
      </w:r>
      <w:r w:rsidR="00E4207D">
        <w:rPr>
          <w:rFonts w:ascii="Arial" w:eastAsia="SimSun" w:hAnsi="Arial"/>
        </w:rPr>
        <w:t>T1 and T2.</w:t>
      </w:r>
      <w:r>
        <w:rPr>
          <w:rFonts w:ascii="Arial" w:eastAsia="SimSun" w:hAnsi="Arial"/>
        </w:rPr>
        <w:t xml:space="preserve"> During T1 only the serving NR cell is powered on, but at the start of T2 the virtual UE starts transmitting in addition to the serving NR cell, which is kept </w:t>
      </w:r>
      <w:r>
        <w:rPr>
          <w:rFonts w:ascii="Arial" w:eastAsia="SimSun" w:hAnsi="Arial"/>
        </w:rPr>
        <w:lastRenderedPageBreak/>
        <w:t>powered on. The purpose of the test is to evaluate the event i1 reporting delay upon a newly powered up virtual UE, with a minimum requirement of 1920ms from the start of T2.</w:t>
      </w:r>
    </w:p>
    <w:p w14:paraId="2F72B29F" w14:textId="34FC71BD" w:rsidR="00383E8D" w:rsidRDefault="00383E8D" w:rsidP="00383E8D">
      <w:pPr>
        <w:autoSpaceDE w:val="0"/>
        <w:autoSpaceDN w:val="0"/>
        <w:adjustRightInd w:val="0"/>
        <w:jc w:val="both"/>
        <w:rPr>
          <w:rFonts w:ascii="Arial" w:eastAsia="SimSun" w:hAnsi="Arial"/>
        </w:rPr>
      </w:pPr>
      <w:r>
        <w:rPr>
          <w:rFonts w:ascii="Arial" w:eastAsia="SimSun" w:hAnsi="Arial"/>
        </w:rPr>
        <w:t>The diagram below shows the evolution of the virtual UE SRS-RSRP over time, along with the configured event i1 Threshold and the absolute accuracy applicable to this test configuration</w:t>
      </w:r>
      <w:r w:rsidR="00857F88">
        <w:rPr>
          <w:rFonts w:ascii="Arial" w:eastAsia="SimSun" w:hAnsi="Arial"/>
        </w:rPr>
        <w:t xml:space="preserve"> (based on 38.133 Table 10.1.22.1.1-1)</w:t>
      </w:r>
      <w:r>
        <w:rPr>
          <w:rFonts w:ascii="Arial" w:eastAsia="SimSun" w:hAnsi="Arial"/>
        </w:rPr>
        <w:t>:</w:t>
      </w:r>
    </w:p>
    <w:p w14:paraId="538A9109" w14:textId="43E4AA16" w:rsidR="0083078D" w:rsidRDefault="0083078D" w:rsidP="0083078D">
      <w:pPr>
        <w:autoSpaceDE w:val="0"/>
        <w:autoSpaceDN w:val="0"/>
        <w:adjustRightInd w:val="0"/>
        <w:jc w:val="center"/>
        <w:rPr>
          <w:rFonts w:ascii="Arial" w:eastAsia="SimSun" w:hAnsi="Arial"/>
        </w:rPr>
      </w:pPr>
      <w:r>
        <w:object w:dxaOrig="8656" w:dyaOrig="6225" w14:anchorId="2C7C9E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85pt;height:311.15pt" o:ole="">
            <v:imagedata r:id="rId10" o:title=""/>
          </v:shape>
          <o:OLEObject Type="Embed" ProgID="Visio.Drawing.15" ShapeID="_x0000_i1025" DrawAspect="Content" ObjectID="_1744182337" r:id="rId11"/>
        </w:object>
      </w:r>
    </w:p>
    <w:p w14:paraId="5195C143" w14:textId="50054F4A" w:rsidR="001E33EA" w:rsidRDefault="00383E8D" w:rsidP="00383E8D">
      <w:pPr>
        <w:autoSpaceDE w:val="0"/>
        <w:autoSpaceDN w:val="0"/>
        <w:adjustRightInd w:val="0"/>
        <w:jc w:val="both"/>
        <w:rPr>
          <w:rFonts w:ascii="Arial" w:hAnsi="Arial"/>
        </w:rPr>
      </w:pPr>
      <w:r>
        <w:rPr>
          <w:rFonts w:ascii="Arial" w:hAnsi="Arial"/>
        </w:rPr>
        <w:t>Thanks to the diagram, it can be easily noted that</w:t>
      </w:r>
      <w:r w:rsidR="001E33EA">
        <w:rPr>
          <w:rFonts w:ascii="Arial" w:hAnsi="Arial"/>
        </w:rPr>
        <w:t xml:space="preserve"> for both test configurations,</w:t>
      </w:r>
      <w:r>
        <w:rPr>
          <w:rFonts w:ascii="Arial" w:hAnsi="Arial"/>
        </w:rPr>
        <w:t xml:space="preserve"> the i1-Threshold is</w:t>
      </w:r>
      <w:r w:rsidR="001E33EA">
        <w:rPr>
          <w:rFonts w:ascii="Arial" w:hAnsi="Arial"/>
        </w:rPr>
        <w:t xml:space="preserve"> above the </w:t>
      </w:r>
      <w:r>
        <w:rPr>
          <w:rFonts w:ascii="Arial" w:hAnsi="Arial"/>
        </w:rPr>
        <w:t xml:space="preserve">lower end of the </w:t>
      </w:r>
      <w:r w:rsidR="00D55E5E">
        <w:rPr>
          <w:rFonts w:ascii="Arial" w:hAnsi="Arial"/>
        </w:rPr>
        <w:t xml:space="preserve">allowed </w:t>
      </w:r>
      <w:r>
        <w:rPr>
          <w:rFonts w:ascii="Arial" w:hAnsi="Arial"/>
        </w:rPr>
        <w:t>SRS-RSRP</w:t>
      </w:r>
      <w:r w:rsidR="00D55E5E">
        <w:rPr>
          <w:rFonts w:ascii="Arial" w:hAnsi="Arial"/>
        </w:rPr>
        <w:t xml:space="preserve"> variation</w:t>
      </w:r>
      <w:r w:rsidR="001E33EA">
        <w:rPr>
          <w:rFonts w:ascii="Arial" w:hAnsi="Arial"/>
        </w:rPr>
        <w:t xml:space="preserve">. In addition, the effect of uncertainties will need to be evaluated. </w:t>
      </w:r>
      <w:r w:rsidR="00AC1C28">
        <w:rPr>
          <w:rFonts w:ascii="Arial" w:hAnsi="Arial"/>
        </w:rPr>
        <w:t>Therefore, i</w:t>
      </w:r>
      <w:r w:rsidR="001E33EA">
        <w:rPr>
          <w:rFonts w:ascii="Arial" w:hAnsi="Arial"/>
        </w:rPr>
        <w:t xml:space="preserve">t will be necessary to take both observations into consideration and adjust the corresponding test parameters to </w:t>
      </w:r>
      <w:r w:rsidR="00857F88">
        <w:rPr>
          <w:rFonts w:ascii="Arial" w:hAnsi="Arial"/>
        </w:rPr>
        <w:t>overcome this situation</w:t>
      </w:r>
      <w:r w:rsidR="001E33EA">
        <w:rPr>
          <w:rFonts w:ascii="Arial" w:hAnsi="Arial"/>
        </w:rPr>
        <w:t>.</w:t>
      </w:r>
    </w:p>
    <w:p w14:paraId="3080C2A7" w14:textId="1C5F7E2B" w:rsidR="000207B9" w:rsidRDefault="00355C85" w:rsidP="003F1C0A">
      <w:pPr>
        <w:jc w:val="both"/>
        <w:rPr>
          <w:rFonts w:ascii="Arial" w:hAnsi="Arial" w:cs="Arial"/>
        </w:rPr>
      </w:pPr>
      <w:r w:rsidRPr="00355C85">
        <w:rPr>
          <w:rFonts w:ascii="Arial" w:hAnsi="Arial" w:cs="Arial"/>
        </w:rPr>
        <w:t>A detailed analysis of the test case is given in section 4 of this document.</w:t>
      </w:r>
    </w:p>
    <w:p w14:paraId="78D073B9" w14:textId="77777777" w:rsidR="00BD5B2C" w:rsidRPr="00FB5A07" w:rsidRDefault="00BD5B2C" w:rsidP="003F1C0A">
      <w:pPr>
        <w:pStyle w:val="tdoc-header"/>
        <w:autoSpaceDE w:val="0"/>
        <w:autoSpaceDN w:val="0"/>
        <w:adjustRightInd w:val="0"/>
        <w:spacing w:before="240" w:after="180"/>
        <w:jc w:val="both"/>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14D72F09" w14:textId="77777777" w:rsidR="00355C85" w:rsidRPr="00452870" w:rsidRDefault="00355C85" w:rsidP="007155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1E342811" w14:textId="77777777" w:rsidR="00355C85" w:rsidRPr="00452870" w:rsidRDefault="00355C85" w:rsidP="007155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433A66B4" w14:textId="2472BB3E" w:rsidR="00355C85" w:rsidRPr="00F71B4B" w:rsidRDefault="00355C85" w:rsidP="00715570">
      <w:pPr>
        <w:numPr>
          <w:ilvl w:val="0"/>
          <w:numId w:val="2"/>
        </w:numPr>
        <w:overflowPunct w:val="0"/>
        <w:autoSpaceDE w:val="0"/>
        <w:autoSpaceDN w:val="0"/>
        <w:adjustRightInd w:val="0"/>
        <w:spacing w:after="60"/>
        <w:jc w:val="both"/>
        <w:textAlignment w:val="baseline"/>
        <w:rPr>
          <w:rFonts w:ascii="Arial" w:eastAsia="SimSun" w:hAnsi="Arial"/>
        </w:rPr>
      </w:pPr>
      <w:r w:rsidRPr="00F71B4B">
        <w:rPr>
          <w:rFonts w:ascii="Arial" w:eastAsia="SimSun" w:hAnsi="Arial"/>
        </w:rPr>
        <w:t xml:space="preserve">Copy the originally specified key parameters from the core </w:t>
      </w:r>
      <w:r w:rsidR="00F71B4B" w:rsidRPr="00F71B4B">
        <w:rPr>
          <w:rFonts w:ascii="Arial" w:eastAsia="SimSun" w:hAnsi="Arial"/>
        </w:rPr>
        <w:t>requirements.</w:t>
      </w:r>
    </w:p>
    <w:p w14:paraId="3282D8D7" w14:textId="5D39B0A7" w:rsidR="00355C85" w:rsidRPr="00452870" w:rsidRDefault="00355C85" w:rsidP="00715570">
      <w:pPr>
        <w:numPr>
          <w:ilvl w:val="0"/>
          <w:numId w:val="2"/>
        </w:numPr>
        <w:overflowPunct w:val="0"/>
        <w:autoSpaceDE w:val="0"/>
        <w:autoSpaceDN w:val="0"/>
        <w:adjustRightInd w:val="0"/>
        <w:spacing w:after="60"/>
        <w:ind w:left="470" w:hanging="357"/>
        <w:jc w:val="both"/>
        <w:textAlignment w:val="baseline"/>
        <w:rPr>
          <w:rFonts w:ascii="Arial" w:eastAsia="SimSun" w:hAnsi="Arial"/>
        </w:rPr>
      </w:pPr>
      <w:r w:rsidRPr="00452870">
        <w:rPr>
          <w:rFonts w:ascii="Arial" w:eastAsia="SimSun" w:hAnsi="Arial"/>
        </w:rPr>
        <w:t>Where relevant, calculate derived parameters from the core requirements</w:t>
      </w:r>
      <w:r w:rsidR="00F71B4B">
        <w:rPr>
          <w:rFonts w:ascii="Arial" w:eastAsia="SimSun" w:hAnsi="Arial"/>
        </w:rPr>
        <w:t>.</w:t>
      </w:r>
    </w:p>
    <w:p w14:paraId="60C57497" w14:textId="1F1E1E20" w:rsidR="00355C85" w:rsidRPr="00452870" w:rsidRDefault="00355C85" w:rsidP="00715570">
      <w:pPr>
        <w:numPr>
          <w:ilvl w:val="0"/>
          <w:numId w:val="2"/>
        </w:numPr>
        <w:overflowPunct w:val="0"/>
        <w:autoSpaceDE w:val="0"/>
        <w:autoSpaceDN w:val="0"/>
        <w:adjustRightInd w:val="0"/>
        <w:spacing w:after="60"/>
        <w:ind w:left="470" w:hanging="357"/>
        <w:jc w:val="both"/>
        <w:textAlignment w:val="baseline"/>
        <w:rPr>
          <w:rFonts w:ascii="Arial" w:eastAsia="SimSun" w:hAnsi="Arial"/>
        </w:rPr>
      </w:pPr>
      <w:r w:rsidRPr="00452870">
        <w:rPr>
          <w:rFonts w:ascii="Arial" w:eastAsia="SimSun" w:hAnsi="Arial"/>
        </w:rPr>
        <w:t>Define uncertainties for a minimum set of parameters</w:t>
      </w:r>
      <w:r w:rsidR="00F71B4B">
        <w:rPr>
          <w:rFonts w:ascii="Arial" w:eastAsia="SimSun" w:hAnsi="Arial"/>
        </w:rPr>
        <w:t>.</w:t>
      </w:r>
    </w:p>
    <w:p w14:paraId="12169F72" w14:textId="73CD1BE8" w:rsidR="00355C85" w:rsidRPr="00452870" w:rsidRDefault="00355C85" w:rsidP="00715570">
      <w:pPr>
        <w:numPr>
          <w:ilvl w:val="0"/>
          <w:numId w:val="2"/>
        </w:numPr>
        <w:overflowPunct w:val="0"/>
        <w:autoSpaceDE w:val="0"/>
        <w:autoSpaceDN w:val="0"/>
        <w:adjustRightInd w:val="0"/>
        <w:spacing w:after="60"/>
        <w:ind w:left="470" w:hanging="357"/>
        <w:jc w:val="both"/>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r w:rsidR="00F71B4B">
        <w:rPr>
          <w:rFonts w:ascii="Arial" w:eastAsia="SimSun" w:hAnsi="Arial"/>
        </w:rPr>
        <w:t>.</w:t>
      </w:r>
    </w:p>
    <w:p w14:paraId="08EFA30C" w14:textId="5960F4AB" w:rsidR="00355C85" w:rsidRPr="00452870" w:rsidRDefault="00355C85" w:rsidP="00715570">
      <w:pPr>
        <w:numPr>
          <w:ilvl w:val="0"/>
          <w:numId w:val="2"/>
        </w:numPr>
        <w:overflowPunct w:val="0"/>
        <w:autoSpaceDE w:val="0"/>
        <w:autoSpaceDN w:val="0"/>
        <w:adjustRightInd w:val="0"/>
        <w:spacing w:after="60"/>
        <w:ind w:left="470" w:hanging="357"/>
        <w:jc w:val="both"/>
        <w:textAlignment w:val="baseline"/>
        <w:rPr>
          <w:rFonts w:ascii="Arial" w:eastAsia="SimSun" w:hAnsi="Arial"/>
        </w:rPr>
      </w:pPr>
      <w:r w:rsidRPr="00452870">
        <w:rPr>
          <w:rFonts w:ascii="Arial" w:eastAsia="SimSun" w:hAnsi="Arial"/>
        </w:rPr>
        <w:t>Det</w:t>
      </w:r>
      <w:r>
        <w:rPr>
          <w:rFonts w:ascii="Arial" w:eastAsia="SimSun" w:hAnsi="Arial"/>
        </w:rPr>
        <w:t>ermine which</w:t>
      </w:r>
      <w:r w:rsidRPr="00452870">
        <w:rPr>
          <w:rFonts w:ascii="Arial" w:eastAsia="SimSun" w:hAnsi="Arial"/>
        </w:rPr>
        <w:t xml:space="preserve"> </w:t>
      </w:r>
      <w:r w:rsidR="00F71B4B">
        <w:rPr>
          <w:rFonts w:ascii="Arial" w:eastAsia="SimSun" w:hAnsi="Arial"/>
        </w:rPr>
        <w:t xml:space="preserve">original or derived </w:t>
      </w:r>
      <w:r w:rsidRPr="00452870">
        <w:rPr>
          <w:rFonts w:ascii="Arial" w:eastAsia="SimSun" w:hAnsi="Arial"/>
        </w:rPr>
        <w:t>parameters to offset (apply Test Tolerances to) and by how much</w:t>
      </w:r>
      <w:r w:rsidR="00F71B4B">
        <w:rPr>
          <w:rFonts w:ascii="Arial" w:eastAsia="SimSun" w:hAnsi="Arial"/>
        </w:rPr>
        <w:t>.</w:t>
      </w:r>
    </w:p>
    <w:p w14:paraId="6C4EB389" w14:textId="61C9E66A" w:rsidR="00355C85" w:rsidRPr="00452870" w:rsidRDefault="00355C85" w:rsidP="00715570">
      <w:pPr>
        <w:numPr>
          <w:ilvl w:val="0"/>
          <w:numId w:val="2"/>
        </w:numPr>
        <w:overflowPunct w:val="0"/>
        <w:autoSpaceDE w:val="0"/>
        <w:autoSpaceDN w:val="0"/>
        <w:adjustRightInd w:val="0"/>
        <w:spacing w:after="60"/>
        <w:ind w:left="470" w:hanging="357"/>
        <w:jc w:val="both"/>
        <w:textAlignment w:val="baseline"/>
        <w:rPr>
          <w:rFonts w:ascii="Arial" w:eastAsia="SimSun" w:hAnsi="Arial"/>
        </w:rPr>
      </w:pPr>
      <w:r w:rsidRPr="00452870">
        <w:rPr>
          <w:rFonts w:ascii="Arial" w:eastAsia="SimSun" w:hAnsi="Arial"/>
        </w:rPr>
        <w:t>Recalculate original or derived parameters including Test Tolerances</w:t>
      </w:r>
      <w:r w:rsidR="00F71B4B">
        <w:rPr>
          <w:rFonts w:ascii="Arial" w:eastAsia="SimSun" w:hAnsi="Arial"/>
        </w:rPr>
        <w:t>.</w:t>
      </w:r>
    </w:p>
    <w:p w14:paraId="224A871B" w14:textId="19994960" w:rsidR="00355C85" w:rsidRPr="00452870" w:rsidRDefault="00355C85" w:rsidP="00715570">
      <w:pPr>
        <w:numPr>
          <w:ilvl w:val="0"/>
          <w:numId w:val="2"/>
        </w:numPr>
        <w:overflowPunct w:val="0"/>
        <w:autoSpaceDE w:val="0"/>
        <w:autoSpaceDN w:val="0"/>
        <w:adjustRightInd w:val="0"/>
        <w:ind w:left="470" w:hanging="357"/>
        <w:jc w:val="both"/>
        <w:textAlignment w:val="baseline"/>
        <w:rPr>
          <w:rFonts w:ascii="Arial" w:eastAsia="SimSun" w:hAnsi="Arial"/>
        </w:rPr>
      </w:pPr>
      <w:r w:rsidRPr="00452870">
        <w:rPr>
          <w:rFonts w:ascii="Arial" w:eastAsia="SimSun" w:hAnsi="Arial"/>
        </w:rPr>
        <w:t>Check that the controlled parameters meet requirements to get the correct test verdict</w:t>
      </w:r>
      <w:r w:rsidR="00F71B4B">
        <w:rPr>
          <w:rFonts w:ascii="Arial" w:eastAsia="SimSun" w:hAnsi="Arial"/>
        </w:rPr>
        <w:t>.</w:t>
      </w:r>
    </w:p>
    <w:p w14:paraId="202DE5DC" w14:textId="77777777" w:rsidR="00355C85" w:rsidRDefault="00355C85" w:rsidP="00715570">
      <w:pPr>
        <w:autoSpaceDE w:val="0"/>
        <w:autoSpaceDN w:val="0"/>
        <w:adjustRightInd w:val="0"/>
        <w:spacing w:after="120"/>
        <w:jc w:val="both"/>
        <w:rPr>
          <w:rFonts w:ascii="Arial" w:eastAsia="SimSun" w:hAnsi="Arial"/>
        </w:rPr>
      </w:pPr>
      <w:r w:rsidRPr="00452870">
        <w:rPr>
          <w:rFonts w:ascii="Arial" w:eastAsia="SimSun" w:hAnsi="Arial"/>
        </w:rPr>
        <w:lastRenderedPageBreak/>
        <w:t>Each step is explained below, and the calculations are given i</w:t>
      </w:r>
      <w:r>
        <w:rPr>
          <w:rFonts w:ascii="Arial" w:eastAsia="SimSun" w:hAnsi="Arial"/>
        </w:rPr>
        <w:t>n the accompanying spreadsheet.</w:t>
      </w:r>
    </w:p>
    <w:p w14:paraId="12F05E85" w14:textId="77777777" w:rsidR="000112EB" w:rsidRPr="00C4596A" w:rsidRDefault="000112EB" w:rsidP="000112EB">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2A66DE6C" w14:textId="6BE7BE01" w:rsidR="000112EB" w:rsidRDefault="000112EB" w:rsidP="000112EB">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Pr>
          <w:rFonts w:ascii="Arial" w:eastAsia="SimSun" w:hAnsi="Arial"/>
        </w:rPr>
        <w:t>A.</w:t>
      </w:r>
      <w:r w:rsidR="001C6371">
        <w:rPr>
          <w:rFonts w:ascii="Arial" w:eastAsia="SimSun" w:hAnsi="Arial"/>
        </w:rPr>
        <w:t>6.6.6.1</w:t>
      </w:r>
      <w:r>
        <w:rPr>
          <w:rFonts w:ascii="Arial" w:eastAsia="SimSun" w:hAnsi="Arial"/>
        </w:rPr>
        <w:t xml:space="preserve">.1-1, </w:t>
      </w:r>
      <w:r w:rsidR="001C6371">
        <w:rPr>
          <w:rFonts w:ascii="Arial" w:eastAsia="SimSun" w:hAnsi="Arial"/>
        </w:rPr>
        <w:t>A.6.6.6.1</w:t>
      </w:r>
      <w:r w:rsidRPr="00A17B45">
        <w:rPr>
          <w:rFonts w:ascii="Arial" w:eastAsia="SimSun" w:hAnsi="Arial"/>
        </w:rPr>
        <w:t>.</w:t>
      </w:r>
      <w:r w:rsidR="00BA4A70">
        <w:rPr>
          <w:rFonts w:ascii="Arial" w:eastAsia="SimSun" w:hAnsi="Arial"/>
        </w:rPr>
        <w:t>2</w:t>
      </w:r>
      <w:r w:rsidRPr="00A17B45">
        <w:rPr>
          <w:rFonts w:ascii="Arial" w:eastAsia="SimSun" w:hAnsi="Arial"/>
        </w:rPr>
        <w:t>-</w:t>
      </w:r>
      <w:r w:rsidR="00BA4A70">
        <w:rPr>
          <w:rFonts w:ascii="Arial" w:eastAsia="SimSun" w:hAnsi="Arial"/>
        </w:rPr>
        <w:t>1, A.6.6.6.1</w:t>
      </w:r>
      <w:r w:rsidR="00BA4A70" w:rsidRPr="00A17B45">
        <w:rPr>
          <w:rFonts w:ascii="Arial" w:eastAsia="SimSun" w:hAnsi="Arial"/>
        </w:rPr>
        <w:t>.</w:t>
      </w:r>
      <w:r w:rsidR="00BA4A70">
        <w:rPr>
          <w:rFonts w:ascii="Arial" w:eastAsia="SimSun" w:hAnsi="Arial"/>
        </w:rPr>
        <w:t>2</w:t>
      </w:r>
      <w:r w:rsidR="00BA4A70" w:rsidRPr="00A17B45">
        <w:rPr>
          <w:rFonts w:ascii="Arial" w:eastAsia="SimSun" w:hAnsi="Arial"/>
        </w:rPr>
        <w:t>-</w:t>
      </w:r>
      <w:r w:rsidR="00BA4A70">
        <w:rPr>
          <w:rFonts w:ascii="Arial" w:eastAsia="SimSun" w:hAnsi="Arial"/>
        </w:rPr>
        <w:t>2, A.6.6.6.1</w:t>
      </w:r>
      <w:r w:rsidR="00BA4A70" w:rsidRPr="00A17B45">
        <w:rPr>
          <w:rFonts w:ascii="Arial" w:eastAsia="SimSun" w:hAnsi="Arial"/>
        </w:rPr>
        <w:t>.</w:t>
      </w:r>
      <w:r w:rsidR="00BA4A70">
        <w:rPr>
          <w:rFonts w:ascii="Arial" w:eastAsia="SimSun" w:hAnsi="Arial"/>
        </w:rPr>
        <w:t>2</w:t>
      </w:r>
      <w:r w:rsidR="00BA4A70" w:rsidRPr="00A17B45">
        <w:rPr>
          <w:rFonts w:ascii="Arial" w:eastAsia="SimSun" w:hAnsi="Arial"/>
        </w:rPr>
        <w:t>-</w:t>
      </w:r>
      <w:r w:rsidR="00BA4A70">
        <w:rPr>
          <w:rFonts w:ascii="Arial" w:eastAsia="SimSun" w:hAnsi="Arial"/>
        </w:rPr>
        <w:t>3</w:t>
      </w:r>
      <w:r>
        <w:rPr>
          <w:rFonts w:ascii="Arial" w:eastAsia="SimSun" w:hAnsi="Arial"/>
        </w:rPr>
        <w:t xml:space="preserve"> and</w:t>
      </w:r>
      <w:r w:rsidR="00BA4A70">
        <w:rPr>
          <w:rFonts w:ascii="Arial" w:eastAsia="SimSun" w:hAnsi="Arial"/>
        </w:rPr>
        <w:t xml:space="preserve"> </w:t>
      </w:r>
      <w:r w:rsidR="001C6371">
        <w:rPr>
          <w:rFonts w:ascii="Arial" w:eastAsia="SimSun" w:hAnsi="Arial"/>
        </w:rPr>
        <w:t>A.6.6.6.1</w:t>
      </w:r>
      <w:r w:rsidRPr="00A17B45">
        <w:rPr>
          <w:rFonts w:ascii="Arial" w:eastAsia="SimSun" w:hAnsi="Arial"/>
        </w:rPr>
        <w:t>.</w:t>
      </w:r>
      <w:r w:rsidR="00BA4A70">
        <w:rPr>
          <w:rFonts w:ascii="Arial" w:eastAsia="SimSun" w:hAnsi="Arial"/>
        </w:rPr>
        <w:t>2</w:t>
      </w:r>
      <w:r w:rsidRPr="00A17B45">
        <w:rPr>
          <w:rFonts w:ascii="Arial" w:eastAsia="SimSun" w:hAnsi="Arial"/>
        </w:rPr>
        <w:t>-</w:t>
      </w:r>
      <w:r w:rsidR="00BA4A70">
        <w:rPr>
          <w:rFonts w:ascii="Arial" w:eastAsia="SimSun" w:hAnsi="Arial"/>
        </w:rPr>
        <w:t>4</w:t>
      </w:r>
      <w:r w:rsidRPr="00731F55">
        <w:rPr>
          <w:rFonts w:ascii="Arial" w:eastAsia="SimSun" w:hAnsi="Arial"/>
        </w:rPr>
        <w:t xml:space="preserve"> in TS 38.133. The key parameters are selected as the minimum set to define the power levels, and which are subject to a test system uncertainty which may affect the verdict of the test</w:t>
      </w:r>
      <w:r>
        <w:rPr>
          <w:rFonts w:ascii="Arial" w:eastAsia="SimSun" w:hAnsi="Arial"/>
        </w:rPr>
        <w:t>.</w:t>
      </w:r>
    </w:p>
    <w:p w14:paraId="476FA15D" w14:textId="7288A249" w:rsidR="000112EB" w:rsidRDefault="000112EB" w:rsidP="000112EB">
      <w:pPr>
        <w:autoSpaceDE w:val="0"/>
        <w:autoSpaceDN w:val="0"/>
        <w:adjustRightInd w:val="0"/>
        <w:jc w:val="both"/>
        <w:rPr>
          <w:rFonts w:ascii="Arial" w:hAnsi="Arial"/>
        </w:rPr>
      </w:pPr>
      <w:r w:rsidRPr="00731F55">
        <w:rPr>
          <w:rFonts w:ascii="Arial" w:eastAsia="SimSun" w:hAnsi="Arial"/>
        </w:rPr>
        <w:t>A number of</w:t>
      </w:r>
      <w:r>
        <w:rPr>
          <w:rFonts w:ascii="Arial" w:eastAsia="SimSun" w:hAnsi="Arial"/>
        </w:rPr>
        <w:t xml:space="preserve"> UE core requirement values and their associated parameters are also entered in this section. The requirements are entered because they affect how the UE sees the received signals at baseband</w:t>
      </w:r>
      <w:r w:rsidRPr="00731F55">
        <w:rPr>
          <w:rFonts w:ascii="Arial" w:hAnsi="Arial"/>
        </w:rPr>
        <w:t>.</w:t>
      </w:r>
    </w:p>
    <w:p w14:paraId="4F812B62" w14:textId="0A2B504C" w:rsidR="00AC1C28" w:rsidRPr="00AC1C28" w:rsidRDefault="00AC1C28" w:rsidP="000112EB">
      <w:pPr>
        <w:autoSpaceDE w:val="0"/>
        <w:autoSpaceDN w:val="0"/>
        <w:adjustRightInd w:val="0"/>
        <w:jc w:val="both"/>
        <w:rPr>
          <w:rFonts w:ascii="Arial" w:hAnsi="Arial"/>
        </w:rPr>
      </w:pPr>
      <w:r>
        <w:rPr>
          <w:rFonts w:ascii="Arial" w:hAnsi="Arial"/>
        </w:rPr>
        <w:t xml:space="preserve">It is important to notice that the SRS resources configured for both configurations 1 and 2, SRSConf.1 and SRSConf.2 correspondingly, have been defined to span 48 RBs in both cases. This is the result of core requirement 10.1.22.1.1 where SRS-RSRP accuracy requirements have been defined for bandwidth of SRS resource of 48 RBs (quoted and highlighted in section c) below). This narrower resource configuration will need to be </w:t>
      </w:r>
      <w:r w:rsidR="000F77DD">
        <w:rPr>
          <w:rFonts w:ascii="Arial" w:hAnsi="Arial"/>
        </w:rPr>
        <w:t>considered</w:t>
      </w:r>
      <w:r>
        <w:rPr>
          <w:rFonts w:ascii="Arial" w:hAnsi="Arial"/>
        </w:rPr>
        <w:t xml:space="preserve"> when calculating the SRS contribution to Io in sections b) and f).</w:t>
      </w:r>
    </w:p>
    <w:p w14:paraId="208E353E" w14:textId="77777777" w:rsidR="000112EB" w:rsidRDefault="000112EB" w:rsidP="000112EB">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78A044D5" w14:textId="77777777" w:rsidR="000112EB" w:rsidRPr="00C4596A" w:rsidRDefault="000112EB" w:rsidP="000112EB">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377D95FE" w14:textId="77777777" w:rsidR="000112EB" w:rsidRDefault="000112EB" w:rsidP="00715570">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67EFF96D" w14:textId="77777777" w:rsidR="000112EB" w:rsidRDefault="000112EB" w:rsidP="00715570">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Pr>
          <w:rFonts w:ascii="Arial" w:eastAsia="SimSun" w:hAnsi="Arial"/>
        </w:rPr>
        <w:t xml:space="preserve">a </w:t>
      </w:r>
      <w:r w:rsidRPr="001F30FB">
        <w:rPr>
          <w:rFonts w:ascii="Arial" w:eastAsia="SimSun" w:hAnsi="Arial"/>
        </w:rPr>
        <w:t>form that allows them to be used in later sections of the spreadsheet. The rationale and method for UE gain G midpoint is given in TR 38.903 clause A.2.6, and for UE Spherical coverage gain midpoint in T</w:t>
      </w:r>
      <w:r>
        <w:rPr>
          <w:rFonts w:ascii="Arial" w:eastAsia="SimSun" w:hAnsi="Arial"/>
        </w:rPr>
        <w:t>R 38.903 clause A.2.1</w:t>
      </w:r>
      <w:r w:rsidRPr="001F30FB">
        <w:rPr>
          <w:rFonts w:ascii="Arial" w:eastAsia="SimSun" w:hAnsi="Arial"/>
        </w:rPr>
        <w:t>.</w:t>
      </w:r>
    </w:p>
    <w:p w14:paraId="35BCF6A2" w14:textId="56F455D2" w:rsidR="00CD39A8" w:rsidRPr="00CD39A8" w:rsidRDefault="000112EB" w:rsidP="00715570">
      <w:pPr>
        <w:jc w:val="both"/>
        <w:rPr>
          <w:rFonts w:ascii="Arial" w:hAnsi="Arial" w:cs="Arial"/>
        </w:rPr>
      </w:pPr>
      <w:r w:rsidRPr="00E579D8">
        <w:rPr>
          <w:rFonts w:ascii="Arial" w:hAnsi="Arial" w:cs="Arial"/>
        </w:rPr>
        <w:t>In this test</w:t>
      </w:r>
      <w:r>
        <w:rPr>
          <w:rFonts w:ascii="Arial" w:hAnsi="Arial" w:cs="Arial"/>
        </w:rPr>
        <w:t xml:space="preserve"> case at the start of T2, </w:t>
      </w:r>
      <w:r w:rsidR="00CE2202">
        <w:rPr>
          <w:rFonts w:ascii="Arial" w:hAnsi="Arial" w:cs="Arial"/>
        </w:rPr>
        <w:t xml:space="preserve">the </w:t>
      </w:r>
      <w:r>
        <w:rPr>
          <w:rFonts w:ascii="Arial" w:hAnsi="Arial" w:cs="Arial"/>
        </w:rPr>
        <w:t>virtual UE</w:t>
      </w:r>
      <w:r w:rsidRPr="00E579D8">
        <w:rPr>
          <w:rFonts w:ascii="Arial" w:hAnsi="Arial" w:cs="Arial"/>
        </w:rPr>
        <w:t xml:space="preserve"> becomes detectable</w:t>
      </w:r>
      <w:r w:rsidR="006836C5">
        <w:rPr>
          <w:rFonts w:ascii="Arial" w:hAnsi="Arial" w:cs="Arial"/>
        </w:rPr>
        <w:t>,</w:t>
      </w:r>
      <w:r w:rsidRPr="00E579D8">
        <w:rPr>
          <w:rFonts w:ascii="Arial" w:hAnsi="Arial" w:cs="Arial"/>
        </w:rPr>
        <w:t xml:space="preserve"> and the UE is expected to detect </w:t>
      </w:r>
      <w:r w:rsidR="00CE2202">
        <w:rPr>
          <w:rFonts w:ascii="Arial" w:hAnsi="Arial" w:cs="Arial"/>
        </w:rPr>
        <w:t xml:space="preserve">and measure the SRS transmissions, </w:t>
      </w:r>
      <w:r w:rsidRPr="00E579D8">
        <w:rPr>
          <w:rFonts w:ascii="Arial" w:hAnsi="Arial" w:cs="Arial"/>
        </w:rPr>
        <w:t xml:space="preserve">and </w:t>
      </w:r>
      <w:r w:rsidR="00CE2202">
        <w:rPr>
          <w:rFonts w:ascii="Arial" w:hAnsi="Arial" w:cs="Arial"/>
        </w:rPr>
        <w:t xml:space="preserve">to trigger </w:t>
      </w:r>
      <w:r w:rsidRPr="00E579D8">
        <w:rPr>
          <w:rFonts w:ascii="Arial" w:hAnsi="Arial" w:cs="Arial"/>
        </w:rPr>
        <w:t xml:space="preserve">event </w:t>
      </w:r>
      <w:r w:rsidR="00CE2202">
        <w:rPr>
          <w:rFonts w:ascii="Arial" w:hAnsi="Arial" w:cs="Arial"/>
        </w:rPr>
        <w:t>i</w:t>
      </w:r>
      <w:r>
        <w:rPr>
          <w:rFonts w:ascii="Arial" w:hAnsi="Arial" w:cs="Arial"/>
        </w:rPr>
        <w:t>1</w:t>
      </w:r>
      <w:r w:rsidR="00CE2202">
        <w:rPr>
          <w:rFonts w:ascii="Arial" w:hAnsi="Arial" w:cs="Arial"/>
        </w:rPr>
        <w:t>-based measurement</w:t>
      </w:r>
      <w:r w:rsidRPr="00E579D8">
        <w:rPr>
          <w:rFonts w:ascii="Arial" w:hAnsi="Arial" w:cs="Arial"/>
        </w:rPr>
        <w:t xml:space="preserve"> report. The criteri</w:t>
      </w:r>
      <w:r w:rsidR="00E20E4D">
        <w:rPr>
          <w:rFonts w:ascii="Arial" w:hAnsi="Arial" w:cs="Arial"/>
        </w:rPr>
        <w:t xml:space="preserve">on </w:t>
      </w:r>
      <w:r w:rsidR="00CE2202">
        <w:rPr>
          <w:rFonts w:ascii="Arial" w:hAnsi="Arial" w:cs="Arial"/>
        </w:rPr>
        <w:t>for event i1 is defined as: i</w:t>
      </w:r>
      <w:r w:rsidRPr="000112EB">
        <w:rPr>
          <w:rFonts w:ascii="Arial" w:hAnsi="Arial" w:cs="Arial"/>
        </w:rPr>
        <w:t>nterference becomes higher than absolute threshold</w:t>
      </w:r>
      <w:r>
        <w:rPr>
          <w:rFonts w:ascii="Arial" w:hAnsi="Arial" w:cs="Arial"/>
        </w:rPr>
        <w:t>.</w:t>
      </w:r>
      <w:r w:rsidR="00730081">
        <w:rPr>
          <w:rFonts w:ascii="Arial" w:hAnsi="Arial" w:cs="Arial"/>
        </w:rPr>
        <w:t xml:space="preserve"> Therefore, we have defined derived parameter (SRS-RSRP – i1-Threshold) to control whether the event is triggered.</w:t>
      </w:r>
    </w:p>
    <w:p w14:paraId="17B0BC82" w14:textId="77777777" w:rsidR="000112EB" w:rsidRPr="00FE17AC" w:rsidRDefault="000112EB" w:rsidP="000112EB">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723C820B" w14:textId="0D625A6D" w:rsidR="000112EB" w:rsidRPr="00BD69A5" w:rsidRDefault="000112EB" w:rsidP="00715570">
      <w:pPr>
        <w:spacing w:after="120"/>
        <w:jc w:val="both"/>
        <w:rPr>
          <w:rFonts w:ascii="Arial" w:hAnsi="Arial"/>
        </w:rPr>
      </w:pPr>
      <w:r>
        <w:rPr>
          <w:rFonts w:ascii="Arial" w:hAnsi="Arial"/>
        </w:rPr>
        <w:t>T</w:t>
      </w:r>
      <w:r w:rsidRPr="00BD69A5">
        <w:rPr>
          <w:rFonts w:ascii="Arial" w:hAnsi="Arial"/>
        </w:rPr>
        <w:t xml:space="preserve">he Test system provides </w:t>
      </w:r>
      <w:r>
        <w:rPr>
          <w:rFonts w:ascii="Arial" w:hAnsi="Arial"/>
        </w:rPr>
        <w:t>1</w:t>
      </w:r>
      <w:r w:rsidRPr="00BD69A5">
        <w:rPr>
          <w:rFonts w:ascii="Arial" w:hAnsi="Arial"/>
        </w:rPr>
        <w:t xml:space="preserve"> cell</w:t>
      </w:r>
      <w:r>
        <w:rPr>
          <w:rFonts w:ascii="Arial" w:hAnsi="Arial"/>
        </w:rPr>
        <w:t xml:space="preserve"> and 1 virtual UE, on the same frequencies</w:t>
      </w:r>
      <w:r w:rsidR="00EE3C84">
        <w:rPr>
          <w:rFonts w:ascii="Arial" w:hAnsi="Arial"/>
        </w:rPr>
        <w:t>.</w:t>
      </w:r>
      <w:r w:rsidRPr="00BD69A5">
        <w:rPr>
          <w:rFonts w:ascii="Arial" w:hAnsi="Arial"/>
        </w:rPr>
        <w:t xml:space="preserve"> We propose to control the following parameters:</w:t>
      </w:r>
    </w:p>
    <w:p w14:paraId="55A0D28F" w14:textId="2B5E3DE5" w:rsidR="006738CD" w:rsidRPr="006738CD" w:rsidRDefault="000112EB" w:rsidP="00715570">
      <w:pPr>
        <w:numPr>
          <w:ilvl w:val="0"/>
          <w:numId w:val="7"/>
        </w:numPr>
        <w:autoSpaceDE w:val="0"/>
        <w:autoSpaceDN w:val="0"/>
        <w:adjustRightInd w:val="0"/>
        <w:spacing w:after="60"/>
        <w:jc w:val="both"/>
        <w:rPr>
          <w:rFonts w:ascii="Arial" w:hAnsi="Arial"/>
        </w:rPr>
      </w:pPr>
      <w:r w:rsidRPr="006738CD">
        <w:rPr>
          <w:rFonts w:ascii="Arial" w:hAnsi="Arial"/>
        </w:rPr>
        <w:t xml:space="preserve">AWGN Absolute power, </w:t>
      </w:r>
      <w:proofErr w:type="spellStart"/>
      <w:r w:rsidRPr="006738CD">
        <w:rPr>
          <w:rFonts w:ascii="Arial" w:hAnsi="Arial"/>
        </w:rPr>
        <w:t>N</w:t>
      </w:r>
      <w:r w:rsidRPr="006738CD">
        <w:rPr>
          <w:rFonts w:ascii="Arial" w:hAnsi="Arial"/>
          <w:vertAlign w:val="subscript"/>
        </w:rPr>
        <w:t>oc</w:t>
      </w:r>
      <w:proofErr w:type="spellEnd"/>
      <w:r w:rsidRPr="006738CD">
        <w:rPr>
          <w:rFonts w:ascii="Arial" w:hAnsi="Arial"/>
          <w:noProof/>
        </w:rPr>
        <w:t xml:space="preserve"> </w:t>
      </w:r>
      <w:r w:rsidRPr="006738CD">
        <w:rPr>
          <w:rFonts w:ascii="Arial" w:hAnsi="Arial" w:cs="Arial"/>
        </w:rPr>
        <w:t xml:space="preserve">averaged over </w:t>
      </w:r>
      <w:proofErr w:type="spellStart"/>
      <w:r w:rsidRPr="006738CD">
        <w:rPr>
          <w:rFonts w:ascii="Arial" w:hAnsi="Arial" w:cs="Arial"/>
        </w:rPr>
        <w:t>BW</w:t>
      </w:r>
      <w:r w:rsidRPr="006738CD">
        <w:rPr>
          <w:rFonts w:ascii="Arial" w:hAnsi="Arial" w:cs="Arial"/>
          <w:vertAlign w:val="subscript"/>
        </w:rPr>
        <w:t>Config</w:t>
      </w:r>
      <w:proofErr w:type="spellEnd"/>
      <w:r w:rsidRPr="006738CD">
        <w:rPr>
          <w:rFonts w:ascii="Arial" w:hAnsi="Arial"/>
        </w:rPr>
        <w:t xml:space="preserve"> </w:t>
      </w:r>
      <w:r w:rsidRPr="006738CD">
        <w:rPr>
          <w:rFonts w:ascii="Arial" w:hAnsi="Arial" w:hint="eastAsia"/>
        </w:rPr>
        <w:t>uncertainty</w:t>
      </w:r>
      <w:r w:rsidR="006738CD" w:rsidRPr="006738CD">
        <w:rPr>
          <w:rFonts w:ascii="Arial" w:hAnsi="Arial"/>
        </w:rPr>
        <w:t xml:space="preserve">, </w:t>
      </w:r>
      <w:r w:rsidR="006738CD">
        <w:rPr>
          <w:rFonts w:ascii="Arial" w:hAnsi="Arial" w:cs="Arial"/>
          <w:noProof/>
          <w:lang w:eastAsia="sv-SE"/>
        </w:rPr>
        <w:t>±</w:t>
      </w:r>
      <w:r w:rsidR="006738CD">
        <w:rPr>
          <w:rFonts w:ascii="Arial" w:hAnsi="Arial" w:cs="Arial"/>
          <w:noProof/>
        </w:rPr>
        <w:t>1.5</w:t>
      </w:r>
      <w:r w:rsidR="00AB72C5">
        <w:rPr>
          <w:rFonts w:ascii="Arial" w:hAnsi="Arial" w:cs="Arial"/>
          <w:noProof/>
        </w:rPr>
        <w:t>dB</w:t>
      </w:r>
    </w:p>
    <w:p w14:paraId="59F61AB0" w14:textId="68C4786E" w:rsidR="000112EB" w:rsidRPr="006738CD" w:rsidRDefault="000112EB" w:rsidP="00715570">
      <w:pPr>
        <w:numPr>
          <w:ilvl w:val="0"/>
          <w:numId w:val="7"/>
        </w:numPr>
        <w:autoSpaceDE w:val="0"/>
        <w:autoSpaceDN w:val="0"/>
        <w:adjustRightInd w:val="0"/>
        <w:spacing w:after="60"/>
        <w:jc w:val="both"/>
        <w:rPr>
          <w:rFonts w:ascii="Arial" w:hAnsi="Arial"/>
        </w:rPr>
      </w:pPr>
      <w:r w:rsidRPr="006738CD">
        <w:rPr>
          <w:rFonts w:ascii="Arial" w:hAnsi="Arial"/>
        </w:rPr>
        <w:t xml:space="preserve">Ratio of </w:t>
      </w:r>
      <w:r w:rsidR="00CE2202">
        <w:rPr>
          <w:rFonts w:ascii="Arial" w:hAnsi="Arial"/>
        </w:rPr>
        <w:t>virtual UE</w:t>
      </w:r>
      <w:r w:rsidRPr="006738CD">
        <w:rPr>
          <w:rFonts w:ascii="Arial" w:hAnsi="Arial"/>
        </w:rPr>
        <w:t xml:space="preserve"> signal / AWGN, </w:t>
      </w:r>
      <w:proofErr w:type="spellStart"/>
      <w:r w:rsidRPr="006738CD">
        <w:rPr>
          <w:rFonts w:ascii="Arial" w:hAnsi="Arial"/>
        </w:rPr>
        <w:t>Ês</w:t>
      </w:r>
      <w:proofErr w:type="spellEnd"/>
      <w:r w:rsidRPr="006738CD">
        <w:rPr>
          <w:rFonts w:ascii="Arial" w:hAnsi="Arial"/>
        </w:rPr>
        <w:t xml:space="preserve"> / </w:t>
      </w:r>
      <w:proofErr w:type="spellStart"/>
      <w:r w:rsidRPr="006738CD">
        <w:rPr>
          <w:rFonts w:ascii="Arial" w:hAnsi="Arial"/>
        </w:rPr>
        <w:t>N</w:t>
      </w:r>
      <w:r w:rsidRPr="006738CD">
        <w:rPr>
          <w:rFonts w:ascii="Arial" w:hAnsi="Arial"/>
          <w:vertAlign w:val="subscript"/>
        </w:rPr>
        <w:t>oc</w:t>
      </w:r>
      <w:proofErr w:type="spellEnd"/>
      <w:r w:rsidRPr="006738CD">
        <w:rPr>
          <w:rFonts w:ascii="Arial" w:hAnsi="Arial" w:cs="Arial"/>
        </w:rPr>
        <w:t xml:space="preserve"> averaged over </w:t>
      </w:r>
      <w:proofErr w:type="spellStart"/>
      <w:r w:rsidRPr="006738CD">
        <w:rPr>
          <w:rFonts w:ascii="Arial" w:hAnsi="Arial" w:cs="Arial"/>
        </w:rPr>
        <w:t>BW</w:t>
      </w:r>
      <w:r w:rsidRPr="006738CD">
        <w:rPr>
          <w:rFonts w:ascii="Arial" w:hAnsi="Arial" w:cs="Arial"/>
          <w:vertAlign w:val="subscript"/>
        </w:rPr>
        <w:t>Config</w:t>
      </w:r>
      <w:proofErr w:type="spellEnd"/>
      <w:r w:rsidRPr="006738CD">
        <w:rPr>
          <w:rFonts w:ascii="Arial" w:hAnsi="Arial" w:hint="eastAsia"/>
          <w:vertAlign w:val="subscript"/>
        </w:rPr>
        <w:t xml:space="preserve"> </w:t>
      </w:r>
      <w:r w:rsidRPr="006738CD">
        <w:rPr>
          <w:rFonts w:ascii="Arial" w:hAnsi="Arial" w:hint="eastAsia"/>
        </w:rPr>
        <w:t>uncertainty</w:t>
      </w:r>
      <w:r w:rsidR="006738CD">
        <w:rPr>
          <w:rFonts w:ascii="Arial" w:hAnsi="Arial"/>
        </w:rPr>
        <w:t xml:space="preserve">, </w:t>
      </w:r>
      <w:r w:rsidR="006738CD">
        <w:rPr>
          <w:rFonts w:ascii="Arial" w:hAnsi="Arial" w:cs="Arial"/>
          <w:noProof/>
          <w:lang w:eastAsia="sv-SE"/>
        </w:rPr>
        <w:t>±</w:t>
      </w:r>
      <w:r w:rsidR="006738CD">
        <w:rPr>
          <w:rFonts w:ascii="Arial" w:hAnsi="Arial" w:cs="Arial"/>
          <w:noProof/>
        </w:rPr>
        <w:t>0.3</w:t>
      </w:r>
      <w:r w:rsidR="00AB72C5">
        <w:rPr>
          <w:rFonts w:ascii="Arial" w:hAnsi="Arial" w:cs="Arial"/>
          <w:noProof/>
        </w:rPr>
        <w:t>dB</w:t>
      </w:r>
    </w:p>
    <w:p w14:paraId="216FA6BE" w14:textId="4861C7BA" w:rsidR="000112EB" w:rsidRDefault="000112EB" w:rsidP="00715570">
      <w:pPr>
        <w:autoSpaceDE w:val="0"/>
        <w:autoSpaceDN w:val="0"/>
        <w:adjustRightInd w:val="0"/>
        <w:spacing w:after="120"/>
        <w:jc w:val="both"/>
        <w:rPr>
          <w:rFonts w:ascii="Arial" w:hAnsi="Arial"/>
        </w:rPr>
      </w:pPr>
      <w:r>
        <w:rPr>
          <w:rFonts w:ascii="Arial" w:hAnsi="Arial"/>
        </w:rPr>
        <w:t xml:space="preserve">In this test the UE </w:t>
      </w:r>
      <w:r w:rsidR="00CE2202">
        <w:rPr>
          <w:rFonts w:ascii="Arial" w:hAnsi="Arial"/>
        </w:rPr>
        <w:t xml:space="preserve">is requested to </w:t>
      </w:r>
      <w:r>
        <w:rPr>
          <w:rFonts w:ascii="Arial" w:hAnsi="Arial"/>
        </w:rPr>
        <w:t>measure the S</w:t>
      </w:r>
      <w:r w:rsidR="00662250">
        <w:rPr>
          <w:rFonts w:ascii="Arial" w:hAnsi="Arial"/>
        </w:rPr>
        <w:t>R</w:t>
      </w:r>
      <w:r>
        <w:rPr>
          <w:rFonts w:ascii="Arial" w:hAnsi="Arial"/>
        </w:rPr>
        <w:t>S-RSRP over</w:t>
      </w:r>
      <w:r w:rsidR="00CE2202">
        <w:rPr>
          <w:rFonts w:ascii="Arial" w:hAnsi="Arial"/>
        </w:rPr>
        <w:t xml:space="preserve"> the </w:t>
      </w:r>
      <w:r w:rsidR="00AB5F61" w:rsidRPr="00AB5F61">
        <w:rPr>
          <w:rFonts w:ascii="Arial" w:hAnsi="Arial"/>
        </w:rPr>
        <w:t>BW of</w:t>
      </w:r>
      <w:r w:rsidR="00CE2202">
        <w:rPr>
          <w:rFonts w:ascii="Arial" w:hAnsi="Arial"/>
        </w:rPr>
        <w:t xml:space="preserve"> the target SRS resource configured for CLI measurements. </w:t>
      </w:r>
      <w:r>
        <w:rPr>
          <w:rFonts w:ascii="Arial" w:hAnsi="Arial"/>
        </w:rPr>
        <w:t>In addition, this test has separate constraints on the overall power in the configured bandwidth Io.</w:t>
      </w:r>
    </w:p>
    <w:p w14:paraId="535C9D0A" w14:textId="6F0C30E4" w:rsidR="000112EB" w:rsidRDefault="000112EB" w:rsidP="00715570">
      <w:pPr>
        <w:jc w:val="both"/>
        <w:rPr>
          <w:rFonts w:ascii="Arial" w:hAnsi="Arial"/>
        </w:rPr>
      </w:pPr>
      <w:bookmarkStart w:id="23" w:name="_Hlk128477806"/>
      <w:r w:rsidRPr="000B76B5">
        <w:rPr>
          <w:rFonts w:ascii="Arial" w:hAnsi="Arial"/>
        </w:rPr>
        <w:t>This choice forms a minimum set, so the superposition principle can be applied if necessary</w:t>
      </w:r>
      <w:r>
        <w:rPr>
          <w:rFonts w:ascii="Arial" w:hAnsi="Arial"/>
        </w:rPr>
        <w:t>.</w:t>
      </w:r>
    </w:p>
    <w:bookmarkEnd w:id="23"/>
    <w:p w14:paraId="2301768E" w14:textId="77777777" w:rsidR="000112EB" w:rsidRPr="00BD69A5" w:rsidRDefault="000112EB" w:rsidP="00715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0A2DEAF9" w14:textId="5FF1C6B0" w:rsidR="000112EB" w:rsidRDefault="000112EB" w:rsidP="00715570">
      <w:pPr>
        <w:numPr>
          <w:ilvl w:val="0"/>
          <w:numId w:val="7"/>
        </w:numPr>
        <w:autoSpaceDE w:val="0"/>
        <w:autoSpaceDN w:val="0"/>
        <w:adjustRightInd w:val="0"/>
        <w:spacing w:after="60"/>
        <w:jc w:val="both"/>
        <w:rPr>
          <w:rFonts w:ascii="Arial" w:hAnsi="Arial"/>
        </w:rPr>
      </w:pPr>
      <w:r w:rsidRPr="00C55795">
        <w:rPr>
          <w:rFonts w:ascii="Arial" w:hAnsi="Arial"/>
        </w:rPr>
        <w:t>UE S</w:t>
      </w:r>
      <w:r w:rsidR="00EE3C84">
        <w:rPr>
          <w:rFonts w:ascii="Arial" w:hAnsi="Arial"/>
        </w:rPr>
        <w:t>R</w:t>
      </w:r>
      <w:r w:rsidRPr="00C55795">
        <w:rPr>
          <w:rFonts w:ascii="Arial" w:hAnsi="Arial"/>
        </w:rPr>
        <w:t xml:space="preserve">S-RSRP </w:t>
      </w:r>
      <w:r w:rsidR="00745E2C">
        <w:rPr>
          <w:rFonts w:ascii="Arial" w:hAnsi="Arial"/>
        </w:rPr>
        <w:t xml:space="preserve">absolute </w:t>
      </w:r>
      <w:r w:rsidRPr="00C55795">
        <w:rPr>
          <w:rFonts w:ascii="Arial" w:hAnsi="Arial"/>
        </w:rPr>
        <w:t>accuracy</w:t>
      </w:r>
      <w:r w:rsidRPr="00BD69A5">
        <w:rPr>
          <w:rFonts w:ascii="Arial" w:hAnsi="Arial" w:hint="eastAsia"/>
        </w:rPr>
        <w:t xml:space="preserve">: </w:t>
      </w:r>
      <w:r>
        <w:rPr>
          <w:rFonts w:ascii="Arial" w:hAnsi="Arial"/>
          <w:noProof/>
          <w:lang w:eastAsia="sv-SE"/>
        </w:rPr>
        <w:t>Value taken from TS 38.133</w:t>
      </w:r>
      <w:r w:rsidR="00745E2C">
        <w:rPr>
          <w:rFonts w:ascii="Arial" w:hAnsi="Arial"/>
          <w:noProof/>
          <w:lang w:eastAsia="sv-SE"/>
        </w:rPr>
        <w:t>, section</w:t>
      </w:r>
      <w:r w:rsidR="00142ACA">
        <w:rPr>
          <w:rFonts w:ascii="Arial" w:hAnsi="Arial"/>
          <w:noProof/>
          <w:lang w:eastAsia="sv-SE"/>
        </w:rPr>
        <w:t xml:space="preserve"> </w:t>
      </w:r>
      <w:r w:rsidR="00142ACA" w:rsidRPr="00260421">
        <w:rPr>
          <w:rFonts w:ascii="Arial" w:hAnsi="Arial"/>
          <w:noProof/>
          <w:lang w:eastAsia="sv-SE"/>
        </w:rPr>
        <w:t>10.1.22.1</w:t>
      </w:r>
    </w:p>
    <w:p w14:paraId="2A54EF5A" w14:textId="22F9D4C6" w:rsidR="00730081" w:rsidRPr="00BD69A5" w:rsidRDefault="00730081" w:rsidP="00715570">
      <w:pPr>
        <w:jc w:val="both"/>
        <w:rPr>
          <w:rFonts w:ascii="Arial" w:hAnsi="Arial"/>
        </w:rPr>
      </w:pPr>
      <w:r>
        <w:rPr>
          <w:rFonts w:ascii="Arial" w:eastAsia="SimSun" w:hAnsi="Arial"/>
        </w:rPr>
        <w:t xml:space="preserve">Based on the Io calculation in b) we observe that Io nominal is &gt; -70dBm/CBW, therefore the allowed SRS-RSRP accuracy in this scenario is </w:t>
      </w:r>
      <w:r>
        <w:rPr>
          <w:rFonts w:ascii="Arial" w:eastAsia="SimSun" w:hAnsi="Arial" w:cs="Arial"/>
        </w:rPr>
        <w:t>±</w:t>
      </w:r>
      <w:r>
        <w:rPr>
          <w:rFonts w:ascii="Arial" w:eastAsia="SimSun" w:hAnsi="Arial"/>
        </w:rPr>
        <w:t xml:space="preserve">6.5dB for SCS 15kHz and </w:t>
      </w:r>
      <w:r>
        <w:rPr>
          <w:rFonts w:ascii="Arial" w:eastAsia="SimSun" w:hAnsi="Arial" w:cs="Arial"/>
        </w:rPr>
        <w:t>±</w:t>
      </w:r>
      <w:r>
        <w:rPr>
          <w:rFonts w:ascii="Arial" w:eastAsia="SimSun" w:hAnsi="Arial"/>
        </w:rPr>
        <w:t>7dB for SCS 30kHz, as highlighted in the below extract from 38.133</w:t>
      </w:r>
      <w:r w:rsidR="006412B2">
        <w:rPr>
          <w:rFonts w:ascii="Arial" w:eastAsia="SimSun" w:hAnsi="Arial"/>
        </w:rPr>
        <w:t>:</w:t>
      </w:r>
    </w:p>
    <w:p w14:paraId="45980454" w14:textId="0FD1774C" w:rsidR="00A2197D" w:rsidRPr="00730081" w:rsidRDefault="00EE3C84" w:rsidP="00715570">
      <w:pPr>
        <w:jc w:val="both"/>
        <w:rPr>
          <w:rFonts w:ascii="Arial" w:hAnsi="Arial" w:cs="Arial"/>
          <w:sz w:val="22"/>
          <w:szCs w:val="22"/>
        </w:rPr>
      </w:pPr>
      <w:r w:rsidRPr="00EE3C84">
        <w:rPr>
          <w:rFonts w:ascii="Arial" w:hAnsi="Arial" w:cs="Arial"/>
          <w:sz w:val="22"/>
          <w:szCs w:val="22"/>
        </w:rPr>
        <w:t>&lt;&lt; Extracts from TS 38.133 &gt;&gt;</w:t>
      </w:r>
    </w:p>
    <w:p w14:paraId="02249412" w14:textId="05808AAA" w:rsidR="00A2197D" w:rsidRPr="00063694" w:rsidRDefault="00A2197D" w:rsidP="00A2197D">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063694">
        <w:rPr>
          <w:rFonts w:ascii="Arial" w:eastAsia="Times New Roman" w:hAnsi="Arial"/>
          <w:sz w:val="22"/>
          <w:highlight w:val="lightGray"/>
          <w:lang w:eastAsia="en-GB"/>
        </w:rPr>
        <w:lastRenderedPageBreak/>
        <w:t>10.1.22.1.1</w:t>
      </w:r>
      <w:r w:rsidRPr="00063694">
        <w:rPr>
          <w:rFonts w:ascii="Arial" w:eastAsia="Times New Roman" w:hAnsi="Arial"/>
          <w:sz w:val="22"/>
          <w:highlight w:val="lightGray"/>
          <w:lang w:eastAsia="en-GB"/>
        </w:rPr>
        <w:tab/>
        <w:t>SRS</w:t>
      </w:r>
      <w:r w:rsidRPr="00063694">
        <w:rPr>
          <w:rFonts w:ascii="Arial" w:eastAsia="Times New Roman" w:hAnsi="Arial"/>
          <w:sz w:val="22"/>
          <w:highlight w:val="lightGray"/>
          <w:lang w:val="en-US" w:eastAsia="en-GB"/>
        </w:rPr>
        <w:t xml:space="preserve">-RSRP </w:t>
      </w:r>
      <w:r w:rsidRPr="00063694">
        <w:rPr>
          <w:rFonts w:ascii="Arial" w:eastAsia="Times New Roman" w:hAnsi="Arial"/>
          <w:sz w:val="22"/>
          <w:highlight w:val="lightGray"/>
          <w:lang w:eastAsia="en-GB"/>
        </w:rPr>
        <w:t>Accuracy</w:t>
      </w:r>
    </w:p>
    <w:p w14:paraId="50511C61" w14:textId="77777777" w:rsidR="00A2197D" w:rsidRPr="00063694" w:rsidRDefault="00A2197D" w:rsidP="00A2197D">
      <w:pPr>
        <w:overflowPunct w:val="0"/>
        <w:autoSpaceDE w:val="0"/>
        <w:autoSpaceDN w:val="0"/>
        <w:adjustRightInd w:val="0"/>
        <w:textAlignment w:val="baseline"/>
        <w:rPr>
          <w:rFonts w:eastAsia="Times New Roman"/>
          <w:highlight w:val="lightGray"/>
          <w:lang w:eastAsia="en-GB"/>
        </w:rPr>
      </w:pPr>
      <w:r w:rsidRPr="00063694">
        <w:rPr>
          <w:rFonts w:eastAsia="Times New Roman"/>
          <w:highlight w:val="lightGray"/>
          <w:lang w:eastAsia="en-GB"/>
        </w:rPr>
        <w:t xml:space="preserve">The SRS-RSRP measurement reported by the UE shall fulfil the accuracy requirements defined in Table 10.1.22.1.1-1 for FR1 and Table 10.1.22.1.1-2 for FR2, provided that the following conditions are met. The accuracy requirements in this clause are </w:t>
      </w:r>
      <w:r w:rsidRPr="00063694">
        <w:rPr>
          <w:rFonts w:eastAsia="Times New Roman" w:hint="eastAsia"/>
          <w:highlight w:val="lightGray"/>
          <w:lang w:eastAsia="zh-CN"/>
        </w:rPr>
        <w:t>derived</w:t>
      </w:r>
      <w:r w:rsidRPr="00063694">
        <w:rPr>
          <w:rFonts w:eastAsia="Times New Roman"/>
          <w:highlight w:val="lightGray"/>
          <w:lang w:eastAsia="zh-CN"/>
        </w:rPr>
        <w:t xml:space="preserve"> </w:t>
      </w:r>
      <w:r w:rsidRPr="00063694">
        <w:rPr>
          <w:rFonts w:eastAsia="Times New Roman" w:hint="eastAsia"/>
          <w:highlight w:val="lightGray"/>
          <w:lang w:eastAsia="zh-CN"/>
        </w:rPr>
        <w:t>based</w:t>
      </w:r>
      <w:r w:rsidRPr="00063694">
        <w:rPr>
          <w:rFonts w:eastAsia="Times New Roman"/>
          <w:highlight w:val="lightGray"/>
          <w:lang w:eastAsia="zh-CN"/>
        </w:rPr>
        <w:t xml:space="preserve"> </w:t>
      </w:r>
      <w:r w:rsidRPr="00063694">
        <w:rPr>
          <w:rFonts w:eastAsia="Times New Roman" w:hint="eastAsia"/>
          <w:highlight w:val="lightGray"/>
          <w:lang w:eastAsia="zh-CN"/>
        </w:rPr>
        <w:t>on</w:t>
      </w:r>
      <w:r w:rsidRPr="00063694">
        <w:rPr>
          <w:rFonts w:eastAsia="Times New Roman"/>
          <w:highlight w:val="lightGray"/>
          <w:lang w:eastAsia="en-GB"/>
        </w:rPr>
        <w:t xml:space="preserve"> AWGN radio propagation conditions.</w:t>
      </w:r>
    </w:p>
    <w:p w14:paraId="52BA84AA" w14:textId="77777777" w:rsidR="00A2197D" w:rsidRPr="006412B2" w:rsidRDefault="00A2197D" w:rsidP="00A2197D">
      <w:pPr>
        <w:overflowPunct w:val="0"/>
        <w:autoSpaceDE w:val="0"/>
        <w:autoSpaceDN w:val="0"/>
        <w:adjustRightInd w:val="0"/>
        <w:ind w:left="568" w:hanging="284"/>
        <w:textAlignment w:val="baseline"/>
        <w:rPr>
          <w:rFonts w:eastAsia="Times New Roman" w:cs="v4.2.0"/>
          <w:highlight w:val="lightGray"/>
          <w:lang w:eastAsia="en-GB"/>
        </w:rPr>
      </w:pPr>
      <w:r w:rsidRPr="006412B2">
        <w:rPr>
          <w:rFonts w:eastAsia="Times New Roman"/>
          <w:highlight w:val="lightGray"/>
          <w:lang w:eastAsia="en-GB"/>
        </w:rPr>
        <w:t>-</w:t>
      </w:r>
      <w:r w:rsidRPr="006412B2">
        <w:rPr>
          <w:rFonts w:eastAsia="Times New Roman"/>
          <w:highlight w:val="lightGray"/>
          <w:lang w:eastAsia="en-GB"/>
        </w:rPr>
        <w:tab/>
        <w:t>Conditions defined in clause 7.3 of TS 38.101-1 [18] for reference sensitivity are fulfilled.</w:t>
      </w:r>
    </w:p>
    <w:p w14:paraId="58804CEA" w14:textId="77777777" w:rsidR="00A2197D" w:rsidRPr="00AB72C5" w:rsidRDefault="00A2197D" w:rsidP="00A2197D">
      <w:pPr>
        <w:overflowPunct w:val="0"/>
        <w:autoSpaceDE w:val="0"/>
        <w:autoSpaceDN w:val="0"/>
        <w:adjustRightInd w:val="0"/>
        <w:ind w:left="568" w:hanging="284"/>
        <w:textAlignment w:val="baseline"/>
        <w:rPr>
          <w:rFonts w:eastAsia="Times New Roman"/>
          <w:highlight w:val="cyan"/>
          <w:lang w:eastAsia="en-GB"/>
        </w:rPr>
      </w:pPr>
      <w:r w:rsidRPr="00AB72C5">
        <w:rPr>
          <w:rFonts w:eastAsia="Times New Roman"/>
          <w:highlight w:val="cyan"/>
          <w:lang w:eastAsia="en-GB"/>
        </w:rPr>
        <w:t>-</w:t>
      </w:r>
      <w:r w:rsidRPr="00AB72C5">
        <w:rPr>
          <w:rFonts w:eastAsia="Times New Roman"/>
          <w:highlight w:val="cyan"/>
          <w:lang w:eastAsia="en-GB"/>
        </w:rPr>
        <w:tab/>
        <w:t xml:space="preserve">Conditions for SRS-RSRP measurements are fulfilled according to Annex B.2.z for a corresponding Band </w:t>
      </w:r>
      <w:r w:rsidRPr="00AB72C5">
        <w:rPr>
          <w:rFonts w:eastAsia="Times New Roman" w:cs="v4.2.0"/>
          <w:highlight w:val="cyan"/>
          <w:lang w:eastAsia="ko-KR"/>
        </w:rPr>
        <w:t>for each relevant SRS resource configured for measurement</w:t>
      </w:r>
      <w:r w:rsidRPr="00AB72C5">
        <w:rPr>
          <w:rFonts w:eastAsia="Times New Roman"/>
          <w:highlight w:val="cyan"/>
          <w:lang w:eastAsia="en-GB"/>
        </w:rPr>
        <w:t>.</w:t>
      </w:r>
    </w:p>
    <w:p w14:paraId="4D13A112" w14:textId="77777777" w:rsidR="00A2197D" w:rsidRPr="00063694" w:rsidRDefault="00A2197D" w:rsidP="00A2197D">
      <w:pPr>
        <w:overflowPunct w:val="0"/>
        <w:autoSpaceDE w:val="0"/>
        <w:autoSpaceDN w:val="0"/>
        <w:adjustRightInd w:val="0"/>
        <w:ind w:left="568" w:hanging="284"/>
        <w:textAlignment w:val="baseline"/>
        <w:rPr>
          <w:rFonts w:eastAsia="Times New Roman"/>
          <w:highlight w:val="lightGray"/>
          <w:lang w:eastAsia="en-GB"/>
        </w:rPr>
      </w:pPr>
      <w:r w:rsidRPr="00063694">
        <w:rPr>
          <w:rFonts w:eastAsia="Times New Roman"/>
          <w:highlight w:val="lightGray"/>
          <w:lang w:eastAsia="en-GB"/>
        </w:rPr>
        <w:t>-</w:t>
      </w:r>
      <w:r w:rsidRPr="00063694">
        <w:rPr>
          <w:rFonts w:eastAsia="Times New Roman"/>
          <w:highlight w:val="lightGray"/>
          <w:lang w:eastAsia="en-GB"/>
        </w:rPr>
        <w:tab/>
        <w:t xml:space="preserve">The time difference between UE’s DL reference timing in the serving cell and SRS arrival time is no larger than </w:t>
      </w:r>
      <w:proofErr w:type="spellStart"/>
      <w:r w:rsidRPr="00063694">
        <w:rPr>
          <w:rFonts w:eastAsia="Times New Roman"/>
          <w:highlight w:val="lightGray"/>
          <w:lang w:eastAsia="en-GB"/>
        </w:rPr>
        <w:t>T</w:t>
      </w:r>
      <w:r w:rsidRPr="00063694">
        <w:rPr>
          <w:rFonts w:eastAsia="Times New Roman"/>
          <w:highlight w:val="lightGray"/>
          <w:vertAlign w:val="subscript"/>
          <w:lang w:eastAsia="en-GB"/>
        </w:rPr>
        <w:t>error_SRS_RSRP</w:t>
      </w:r>
      <w:proofErr w:type="spellEnd"/>
      <w:r w:rsidRPr="00063694">
        <w:rPr>
          <w:rFonts w:eastAsia="Times New Roman"/>
          <w:highlight w:val="lightGray"/>
          <w:lang w:eastAsia="en-GB"/>
        </w:rPr>
        <w:t xml:space="preserve">, </w:t>
      </w:r>
      <w:proofErr w:type="gramStart"/>
      <w:r w:rsidRPr="00063694">
        <w:rPr>
          <w:rFonts w:eastAsia="Times New Roman"/>
          <w:highlight w:val="lightGray"/>
          <w:lang w:eastAsia="en-GB"/>
        </w:rPr>
        <w:t>where</w:t>
      </w:r>
      <w:proofErr w:type="gramEnd"/>
    </w:p>
    <w:p w14:paraId="0517173E" w14:textId="77777777" w:rsidR="00A2197D" w:rsidRPr="00063694" w:rsidRDefault="00A2197D" w:rsidP="00A2197D">
      <w:pPr>
        <w:overflowPunct w:val="0"/>
        <w:autoSpaceDE w:val="0"/>
        <w:autoSpaceDN w:val="0"/>
        <w:adjustRightInd w:val="0"/>
        <w:ind w:left="851" w:hanging="284"/>
        <w:textAlignment w:val="baseline"/>
        <w:rPr>
          <w:rFonts w:eastAsia="Times New Roman"/>
          <w:highlight w:val="lightGray"/>
          <w:lang w:eastAsia="en-GB"/>
        </w:rPr>
      </w:pPr>
      <w:r w:rsidRPr="00063694">
        <w:rPr>
          <w:rFonts w:eastAsia="Times New Roman"/>
          <w:highlight w:val="lightGray"/>
          <w:lang w:eastAsia="en-GB"/>
        </w:rPr>
        <w:t>-</w:t>
      </w:r>
      <w:r w:rsidRPr="00063694">
        <w:rPr>
          <w:rFonts w:eastAsia="Times New Roman"/>
          <w:highlight w:val="lightGray"/>
          <w:lang w:eastAsia="en-GB"/>
        </w:rPr>
        <w:tab/>
      </w:r>
      <w:proofErr w:type="spellStart"/>
      <w:r w:rsidRPr="00063694">
        <w:rPr>
          <w:rFonts w:eastAsia="Times New Roman"/>
          <w:highlight w:val="lightGray"/>
          <w:lang w:eastAsia="en-GB"/>
        </w:rPr>
        <w:t>T</w:t>
      </w:r>
      <w:r w:rsidRPr="00063694">
        <w:rPr>
          <w:rFonts w:eastAsia="Times New Roman"/>
          <w:highlight w:val="lightGray"/>
          <w:vertAlign w:val="subscript"/>
          <w:lang w:eastAsia="en-GB"/>
        </w:rPr>
        <w:t>error_SRS_RSRP</w:t>
      </w:r>
      <w:proofErr w:type="spellEnd"/>
      <w:r w:rsidRPr="00063694">
        <w:rPr>
          <w:rFonts w:eastAsia="Times New Roman"/>
          <w:highlight w:val="lightGray"/>
          <w:lang w:eastAsia="en-GB"/>
        </w:rPr>
        <w:t xml:space="preserve"> = T</w:t>
      </w:r>
      <w:r w:rsidRPr="00063694">
        <w:rPr>
          <w:rFonts w:eastAsia="Times New Roman"/>
          <w:highlight w:val="lightGray"/>
          <w:vertAlign w:val="subscript"/>
          <w:lang w:eastAsia="en-GB"/>
        </w:rPr>
        <w:t>C</w:t>
      </w:r>
      <w:r w:rsidRPr="00063694">
        <w:rPr>
          <w:rFonts w:eastAsia="Times New Roman"/>
          <w:highlight w:val="lightGray"/>
          <w:lang w:eastAsia="en-GB"/>
        </w:rPr>
        <w:t xml:space="preserve"> × </w:t>
      </w:r>
      <w:proofErr w:type="spellStart"/>
      <w:r w:rsidRPr="00063694">
        <w:rPr>
          <w:rFonts w:eastAsia="Times New Roman"/>
          <w:highlight w:val="lightGray"/>
          <w:lang w:eastAsia="en-GB"/>
        </w:rPr>
        <w:t>N</w:t>
      </w:r>
      <w:r w:rsidRPr="00063694">
        <w:rPr>
          <w:rFonts w:eastAsia="Times New Roman"/>
          <w:highlight w:val="lightGray"/>
          <w:vertAlign w:val="subscript"/>
          <w:lang w:eastAsia="en-GB"/>
        </w:rPr>
        <w:t>TA_offset</w:t>
      </w:r>
      <w:proofErr w:type="spellEnd"/>
      <w:r w:rsidRPr="00063694">
        <w:rPr>
          <w:rFonts w:eastAsia="Times New Roman"/>
          <w:highlight w:val="lightGray"/>
          <w:lang w:eastAsia="en-GB"/>
        </w:rPr>
        <w:t xml:space="preserve"> + 4.67us for FR1 </w:t>
      </w:r>
    </w:p>
    <w:p w14:paraId="61E367FC" w14:textId="77777777" w:rsidR="00A2197D" w:rsidRPr="00063694" w:rsidRDefault="00A2197D" w:rsidP="00A2197D">
      <w:pPr>
        <w:overflowPunct w:val="0"/>
        <w:autoSpaceDE w:val="0"/>
        <w:autoSpaceDN w:val="0"/>
        <w:adjustRightInd w:val="0"/>
        <w:ind w:left="851" w:hanging="284"/>
        <w:textAlignment w:val="baseline"/>
        <w:rPr>
          <w:rFonts w:eastAsia="Times New Roman"/>
          <w:highlight w:val="lightGray"/>
          <w:lang w:eastAsia="en-GB"/>
        </w:rPr>
      </w:pPr>
      <w:r w:rsidRPr="00063694">
        <w:rPr>
          <w:rFonts w:eastAsia="Times New Roman"/>
          <w:highlight w:val="lightGray"/>
          <w:lang w:eastAsia="en-GB"/>
        </w:rPr>
        <w:t>-</w:t>
      </w:r>
      <w:r w:rsidRPr="00063694">
        <w:rPr>
          <w:rFonts w:eastAsia="Times New Roman"/>
          <w:highlight w:val="lightGray"/>
          <w:lang w:eastAsia="en-GB"/>
        </w:rPr>
        <w:tab/>
      </w:r>
      <w:proofErr w:type="spellStart"/>
      <w:r w:rsidRPr="00063694">
        <w:rPr>
          <w:rFonts w:eastAsia="Times New Roman"/>
          <w:highlight w:val="lightGray"/>
          <w:lang w:eastAsia="en-GB"/>
        </w:rPr>
        <w:t>T</w:t>
      </w:r>
      <w:r w:rsidRPr="00063694">
        <w:rPr>
          <w:rFonts w:eastAsia="Times New Roman"/>
          <w:highlight w:val="lightGray"/>
          <w:vertAlign w:val="subscript"/>
          <w:lang w:eastAsia="en-GB"/>
        </w:rPr>
        <w:t>error_SRS_RSRP</w:t>
      </w:r>
      <w:proofErr w:type="spellEnd"/>
      <w:r w:rsidRPr="00063694">
        <w:rPr>
          <w:rFonts w:eastAsia="Times New Roman"/>
          <w:highlight w:val="lightGray"/>
          <w:lang w:eastAsia="en-GB"/>
        </w:rPr>
        <w:t xml:space="preserve"> = T</w:t>
      </w:r>
      <w:r w:rsidRPr="00063694">
        <w:rPr>
          <w:rFonts w:eastAsia="Times New Roman"/>
          <w:highlight w:val="lightGray"/>
          <w:vertAlign w:val="subscript"/>
          <w:lang w:eastAsia="en-GB"/>
        </w:rPr>
        <w:t>C</w:t>
      </w:r>
      <w:r w:rsidRPr="00063694">
        <w:rPr>
          <w:rFonts w:eastAsia="Times New Roman"/>
          <w:highlight w:val="lightGray"/>
          <w:lang w:eastAsia="en-GB"/>
        </w:rPr>
        <w:t xml:space="preserve"> × </w:t>
      </w:r>
      <w:proofErr w:type="spellStart"/>
      <w:r w:rsidRPr="00063694">
        <w:rPr>
          <w:rFonts w:eastAsia="Times New Roman"/>
          <w:highlight w:val="lightGray"/>
          <w:lang w:eastAsia="en-GB"/>
        </w:rPr>
        <w:t>N</w:t>
      </w:r>
      <w:r w:rsidRPr="00063694">
        <w:rPr>
          <w:rFonts w:eastAsia="Times New Roman"/>
          <w:highlight w:val="lightGray"/>
          <w:vertAlign w:val="subscript"/>
          <w:lang w:eastAsia="en-GB"/>
        </w:rPr>
        <w:t>TA_offset</w:t>
      </w:r>
      <w:proofErr w:type="spellEnd"/>
      <w:r w:rsidRPr="00063694">
        <w:rPr>
          <w:rFonts w:eastAsia="Times New Roman"/>
          <w:highlight w:val="lightGray"/>
          <w:lang w:eastAsia="en-GB"/>
        </w:rPr>
        <w:t xml:space="preserve"> + 3.67us for FR2 </w:t>
      </w:r>
    </w:p>
    <w:p w14:paraId="6C190CCE" w14:textId="77777777" w:rsidR="00A2197D" w:rsidRPr="00063694" w:rsidRDefault="00A2197D" w:rsidP="00A2197D">
      <w:pPr>
        <w:overflowPunct w:val="0"/>
        <w:autoSpaceDE w:val="0"/>
        <w:autoSpaceDN w:val="0"/>
        <w:adjustRightInd w:val="0"/>
        <w:ind w:left="851" w:hanging="284"/>
        <w:textAlignment w:val="baseline"/>
        <w:rPr>
          <w:rFonts w:eastAsia="Times New Roman"/>
          <w:highlight w:val="lightGray"/>
          <w:lang w:eastAsia="en-GB"/>
        </w:rPr>
      </w:pPr>
      <w:r w:rsidRPr="00063694">
        <w:rPr>
          <w:rFonts w:eastAsia="Times New Roman"/>
          <w:highlight w:val="lightGray"/>
          <w:lang w:eastAsia="en-GB"/>
        </w:rPr>
        <w:t>-</w:t>
      </w:r>
      <w:r w:rsidRPr="00063694">
        <w:rPr>
          <w:rFonts w:eastAsia="Times New Roman"/>
          <w:highlight w:val="lightGray"/>
          <w:lang w:eastAsia="en-GB"/>
        </w:rPr>
        <w:tab/>
      </w:r>
      <w:proofErr w:type="spellStart"/>
      <w:r w:rsidRPr="00063694">
        <w:rPr>
          <w:rFonts w:eastAsia="Times New Roman"/>
          <w:highlight w:val="lightGray"/>
          <w:lang w:eastAsia="en-GB"/>
        </w:rPr>
        <w:t>N</w:t>
      </w:r>
      <w:r w:rsidRPr="00063694">
        <w:rPr>
          <w:rFonts w:eastAsia="Times New Roman"/>
          <w:highlight w:val="lightGray"/>
          <w:vertAlign w:val="subscript"/>
          <w:lang w:eastAsia="en-GB"/>
        </w:rPr>
        <w:t>TA_offset</w:t>
      </w:r>
      <w:proofErr w:type="spellEnd"/>
      <w:r w:rsidRPr="00063694">
        <w:rPr>
          <w:rFonts w:eastAsia="Times New Roman"/>
          <w:highlight w:val="lightGray"/>
          <w:lang w:eastAsia="en-GB"/>
        </w:rPr>
        <w:t xml:space="preserve"> is defined in Table 7.1.2-2</w:t>
      </w:r>
    </w:p>
    <w:p w14:paraId="180D2802" w14:textId="77777777" w:rsidR="00A2197D" w:rsidRPr="00063694" w:rsidRDefault="00A2197D" w:rsidP="00A2197D">
      <w:pPr>
        <w:overflowPunct w:val="0"/>
        <w:autoSpaceDE w:val="0"/>
        <w:autoSpaceDN w:val="0"/>
        <w:adjustRightInd w:val="0"/>
        <w:ind w:left="851" w:hanging="284"/>
        <w:textAlignment w:val="baseline"/>
        <w:rPr>
          <w:rFonts w:eastAsia="Times New Roman"/>
          <w:highlight w:val="lightGray"/>
          <w:lang w:eastAsia="en-GB"/>
        </w:rPr>
      </w:pPr>
      <w:r w:rsidRPr="00063694">
        <w:rPr>
          <w:rFonts w:eastAsia="Times New Roman"/>
          <w:highlight w:val="lightGray"/>
          <w:lang w:eastAsia="en-GB"/>
        </w:rPr>
        <w:t>-</w:t>
      </w:r>
      <w:r w:rsidRPr="00063694">
        <w:rPr>
          <w:rFonts w:eastAsia="Times New Roman"/>
          <w:highlight w:val="lightGray"/>
          <w:lang w:eastAsia="en-GB"/>
        </w:rPr>
        <w:tab/>
        <w:t>T</w:t>
      </w:r>
      <w:r w:rsidRPr="00063694">
        <w:rPr>
          <w:rFonts w:eastAsia="Times New Roman"/>
          <w:highlight w:val="lightGray"/>
          <w:vertAlign w:val="subscript"/>
          <w:lang w:eastAsia="en-GB"/>
        </w:rPr>
        <w:t xml:space="preserve">C </w:t>
      </w:r>
      <w:r w:rsidRPr="00063694">
        <w:rPr>
          <w:rFonts w:eastAsia="Times New Roman"/>
          <w:highlight w:val="lightGray"/>
          <w:lang w:eastAsia="en-GB"/>
        </w:rPr>
        <w:t>is 0.509ns</w:t>
      </w:r>
    </w:p>
    <w:p w14:paraId="4BC4A13A" w14:textId="77777777" w:rsidR="00A2197D" w:rsidRPr="00063694" w:rsidRDefault="00A2197D" w:rsidP="00A2197D">
      <w:pPr>
        <w:overflowPunct w:val="0"/>
        <w:autoSpaceDE w:val="0"/>
        <w:autoSpaceDN w:val="0"/>
        <w:adjustRightInd w:val="0"/>
        <w:ind w:left="568" w:hanging="284"/>
        <w:textAlignment w:val="baseline"/>
        <w:rPr>
          <w:rFonts w:eastAsia="Times New Roman"/>
          <w:highlight w:val="lightGray"/>
          <w:lang w:eastAsia="en-GB"/>
        </w:rPr>
      </w:pPr>
      <w:r w:rsidRPr="00063694">
        <w:rPr>
          <w:rFonts w:eastAsia="Times New Roman"/>
          <w:highlight w:val="lightGray"/>
          <w:lang w:eastAsia="en-GB"/>
        </w:rPr>
        <w:t>-</w:t>
      </w:r>
      <w:r w:rsidRPr="00063694">
        <w:rPr>
          <w:rFonts w:eastAsia="Times New Roman"/>
          <w:highlight w:val="lightGray"/>
          <w:lang w:eastAsia="en-GB"/>
        </w:rPr>
        <w:tab/>
        <w:t>The number of SRS ports in the SRS resource configured for measurement is 1,</w:t>
      </w:r>
    </w:p>
    <w:p w14:paraId="516A195E" w14:textId="77777777" w:rsidR="00A2197D" w:rsidRPr="00063694" w:rsidRDefault="00A2197D" w:rsidP="00A2197D">
      <w:pPr>
        <w:overflowPunct w:val="0"/>
        <w:autoSpaceDE w:val="0"/>
        <w:autoSpaceDN w:val="0"/>
        <w:adjustRightInd w:val="0"/>
        <w:ind w:left="568" w:hanging="284"/>
        <w:textAlignment w:val="baseline"/>
        <w:rPr>
          <w:rFonts w:eastAsia="Times New Roman"/>
          <w:highlight w:val="lightGray"/>
          <w:lang w:eastAsia="en-GB"/>
        </w:rPr>
      </w:pPr>
      <w:r w:rsidRPr="00063694">
        <w:rPr>
          <w:rFonts w:eastAsia="Times New Roman"/>
          <w:highlight w:val="lightGray"/>
          <w:lang w:eastAsia="en-GB"/>
        </w:rPr>
        <w:t>-</w:t>
      </w:r>
      <w:r w:rsidRPr="00063694">
        <w:rPr>
          <w:rFonts w:eastAsia="Times New Roman"/>
          <w:highlight w:val="lightGray"/>
          <w:lang w:eastAsia="en-GB"/>
        </w:rPr>
        <w:tab/>
        <w:t>The number of symbols in the SRS resource configured for measurement is 1,</w:t>
      </w:r>
    </w:p>
    <w:p w14:paraId="6E5C092E" w14:textId="77777777" w:rsidR="00A2197D" w:rsidRPr="00063694" w:rsidRDefault="00A2197D" w:rsidP="00A2197D">
      <w:pPr>
        <w:overflowPunct w:val="0"/>
        <w:autoSpaceDE w:val="0"/>
        <w:autoSpaceDN w:val="0"/>
        <w:adjustRightInd w:val="0"/>
        <w:ind w:left="568" w:hanging="284"/>
        <w:textAlignment w:val="baseline"/>
        <w:rPr>
          <w:rFonts w:eastAsia="Times New Roman"/>
          <w:highlight w:val="lightGray"/>
          <w:lang w:eastAsia="en-GB"/>
        </w:rPr>
      </w:pPr>
      <w:r w:rsidRPr="00063694">
        <w:rPr>
          <w:rFonts w:eastAsia="Times New Roman"/>
          <w:highlight w:val="lightGray"/>
          <w:lang w:eastAsia="en-GB"/>
        </w:rPr>
        <w:t>-</w:t>
      </w:r>
      <w:r w:rsidRPr="00063694">
        <w:rPr>
          <w:rFonts w:eastAsia="Times New Roman"/>
          <w:highlight w:val="lightGray"/>
          <w:lang w:eastAsia="en-GB"/>
        </w:rPr>
        <w:tab/>
        <w:t>The number of repetitions in the SRS resource configured for measurement is 1,</w:t>
      </w:r>
    </w:p>
    <w:p w14:paraId="5BD92857" w14:textId="77777777" w:rsidR="00A2197D" w:rsidRPr="00063694" w:rsidRDefault="00A2197D" w:rsidP="00A2197D">
      <w:pPr>
        <w:overflowPunct w:val="0"/>
        <w:autoSpaceDE w:val="0"/>
        <w:autoSpaceDN w:val="0"/>
        <w:adjustRightInd w:val="0"/>
        <w:ind w:left="568" w:hanging="284"/>
        <w:textAlignment w:val="baseline"/>
        <w:rPr>
          <w:rFonts w:eastAsia="Times New Roman"/>
          <w:highlight w:val="lightGray"/>
          <w:lang w:eastAsia="en-GB"/>
        </w:rPr>
      </w:pPr>
      <w:r w:rsidRPr="00063694">
        <w:rPr>
          <w:rFonts w:eastAsia="Times New Roman"/>
          <w:highlight w:val="lightGray"/>
          <w:lang w:eastAsia="en-GB"/>
        </w:rPr>
        <w:t>-</w:t>
      </w:r>
      <w:r w:rsidRPr="00063694">
        <w:rPr>
          <w:rFonts w:eastAsia="Times New Roman"/>
          <w:highlight w:val="lightGray"/>
          <w:lang w:eastAsia="en-GB"/>
        </w:rPr>
        <w:tab/>
        <w:t xml:space="preserve">Frequency hopping, sequence group </w:t>
      </w:r>
      <w:proofErr w:type="gramStart"/>
      <w:r w:rsidRPr="00063694">
        <w:rPr>
          <w:rFonts w:eastAsia="Times New Roman"/>
          <w:highlight w:val="lightGray"/>
          <w:lang w:eastAsia="en-GB"/>
        </w:rPr>
        <w:t>hopping</w:t>
      </w:r>
      <w:proofErr w:type="gramEnd"/>
      <w:r w:rsidRPr="00063694">
        <w:rPr>
          <w:rFonts w:eastAsia="Times New Roman"/>
          <w:highlight w:val="lightGray"/>
          <w:lang w:eastAsia="en-GB"/>
        </w:rPr>
        <w:t xml:space="preserve"> or sequence hopping is disabled in the SRS resource configured for measurement,</w:t>
      </w:r>
    </w:p>
    <w:p w14:paraId="34ED6A8C" w14:textId="77777777" w:rsidR="00A2197D" w:rsidRPr="007E09CE" w:rsidRDefault="00A2197D" w:rsidP="00A2197D">
      <w:pPr>
        <w:overflowPunct w:val="0"/>
        <w:autoSpaceDE w:val="0"/>
        <w:autoSpaceDN w:val="0"/>
        <w:adjustRightInd w:val="0"/>
        <w:ind w:left="568" w:hanging="284"/>
        <w:textAlignment w:val="baseline"/>
        <w:rPr>
          <w:rFonts w:eastAsia="Times New Roman"/>
          <w:highlight w:val="yellow"/>
          <w:lang w:eastAsia="zh-CN"/>
        </w:rPr>
      </w:pPr>
      <w:r w:rsidRPr="007E09CE">
        <w:rPr>
          <w:rFonts w:eastAsia="Times New Roman"/>
          <w:highlight w:val="yellow"/>
          <w:lang w:eastAsia="en-GB"/>
        </w:rPr>
        <w:t>-</w:t>
      </w:r>
      <w:r w:rsidRPr="007E09CE">
        <w:rPr>
          <w:rFonts w:eastAsia="Times New Roman"/>
          <w:highlight w:val="yellow"/>
          <w:lang w:eastAsia="en-GB"/>
        </w:rPr>
        <w:tab/>
      </w:r>
      <w:r w:rsidRPr="007E09CE">
        <w:rPr>
          <w:rFonts w:eastAsia="Times New Roman"/>
          <w:highlight w:val="yellow"/>
          <w:lang w:eastAsia="zh-CN"/>
        </w:rPr>
        <w:t>The bandwidth of the SRS resource is 48 PRBs.</w:t>
      </w:r>
    </w:p>
    <w:p w14:paraId="131D47A4" w14:textId="77777777" w:rsidR="00A2197D" w:rsidRPr="00063694" w:rsidRDefault="00A2197D" w:rsidP="00A2197D">
      <w:pPr>
        <w:overflowPunct w:val="0"/>
        <w:autoSpaceDE w:val="0"/>
        <w:autoSpaceDN w:val="0"/>
        <w:adjustRightInd w:val="0"/>
        <w:ind w:left="568" w:hanging="284"/>
        <w:textAlignment w:val="baseline"/>
        <w:rPr>
          <w:rFonts w:eastAsia="Times New Roman"/>
          <w:highlight w:val="lightGray"/>
          <w:lang w:eastAsia="en-GB"/>
        </w:rPr>
      </w:pPr>
      <w:r w:rsidRPr="00063694">
        <w:rPr>
          <w:rFonts w:eastAsia="Times New Roman"/>
          <w:highlight w:val="lightGray"/>
          <w:lang w:eastAsia="en-GB"/>
        </w:rPr>
        <w:t>-</w:t>
      </w:r>
      <w:r w:rsidRPr="00063694">
        <w:rPr>
          <w:rFonts w:eastAsia="Times New Roman"/>
          <w:highlight w:val="lightGray"/>
          <w:lang w:eastAsia="en-GB"/>
        </w:rPr>
        <w:tab/>
        <w:t>One of the following conditions is met</w:t>
      </w:r>
    </w:p>
    <w:p w14:paraId="65521CB1" w14:textId="77777777" w:rsidR="00A2197D" w:rsidRPr="00063694" w:rsidRDefault="00A2197D" w:rsidP="00A2197D">
      <w:pPr>
        <w:overflowPunct w:val="0"/>
        <w:autoSpaceDE w:val="0"/>
        <w:autoSpaceDN w:val="0"/>
        <w:adjustRightInd w:val="0"/>
        <w:ind w:left="851" w:hanging="284"/>
        <w:textAlignment w:val="baseline"/>
        <w:rPr>
          <w:rFonts w:eastAsia="Times New Roman"/>
          <w:highlight w:val="lightGray"/>
          <w:lang w:eastAsia="zh-CN"/>
        </w:rPr>
      </w:pPr>
      <w:r w:rsidRPr="00063694">
        <w:rPr>
          <w:rFonts w:eastAsia="Times New Roman"/>
          <w:highlight w:val="lightGray"/>
          <w:lang w:eastAsia="en-GB"/>
        </w:rPr>
        <w:t>-</w:t>
      </w:r>
      <w:r w:rsidRPr="00063694">
        <w:rPr>
          <w:rFonts w:eastAsia="Times New Roman"/>
          <w:highlight w:val="lightGray"/>
          <w:lang w:eastAsia="en-GB"/>
        </w:rPr>
        <w:tab/>
      </w:r>
      <w:r w:rsidRPr="00063694">
        <w:rPr>
          <w:rFonts w:eastAsia="Times New Roman"/>
          <w:highlight w:val="lightGray"/>
          <w:lang w:eastAsia="zh-CN"/>
        </w:rPr>
        <w:t>There is no other SRS resource with the same root sequence and on the same symbol and with same comb as the relevant SRS resource.</w:t>
      </w:r>
    </w:p>
    <w:p w14:paraId="1A23A265" w14:textId="77777777" w:rsidR="00A2197D" w:rsidRPr="00063694" w:rsidRDefault="00A2197D" w:rsidP="00A2197D">
      <w:pPr>
        <w:overflowPunct w:val="0"/>
        <w:autoSpaceDE w:val="0"/>
        <w:autoSpaceDN w:val="0"/>
        <w:adjustRightInd w:val="0"/>
        <w:ind w:left="851" w:hanging="284"/>
        <w:textAlignment w:val="baseline"/>
        <w:rPr>
          <w:rFonts w:eastAsia="Times New Roman"/>
          <w:highlight w:val="lightGray"/>
          <w:lang w:eastAsia="en-GB"/>
        </w:rPr>
      </w:pPr>
      <w:r w:rsidRPr="00063694">
        <w:rPr>
          <w:rFonts w:eastAsia="Times New Roman"/>
          <w:highlight w:val="lightGray"/>
          <w:lang w:eastAsia="en-GB"/>
        </w:rPr>
        <w:t>-</w:t>
      </w:r>
      <w:r w:rsidRPr="00063694">
        <w:rPr>
          <w:rFonts w:eastAsia="Times New Roman"/>
          <w:highlight w:val="lightGray"/>
          <w:lang w:eastAsia="en-GB"/>
        </w:rPr>
        <w:tab/>
        <w:t xml:space="preserve">If </w:t>
      </w:r>
      <w:r w:rsidRPr="00063694">
        <w:rPr>
          <w:rFonts w:eastAsia="Times New Roman"/>
          <w:highlight w:val="lightGray"/>
          <w:lang w:eastAsia="zh-CN"/>
        </w:rPr>
        <w:t xml:space="preserve">multiple SRS resources are on the same symbol and with same comb, </w:t>
      </w:r>
      <w:r w:rsidRPr="00063694">
        <w:rPr>
          <w:rFonts w:eastAsia="Times New Roman"/>
          <w:highlight w:val="lightGray"/>
          <w:lang w:eastAsia="en-GB"/>
        </w:rPr>
        <w:t xml:space="preserve">the </w:t>
      </w:r>
      <w:r w:rsidRPr="00063694">
        <w:rPr>
          <w:rFonts w:eastAsia="Times New Roman"/>
          <w:highlight w:val="lightGray"/>
          <w:lang w:eastAsia="zh-CN"/>
        </w:rPr>
        <w:t xml:space="preserve">distance between cyclic shifts of any two resources is no less than 6 if </w:t>
      </w:r>
      <w:proofErr w:type="spellStart"/>
      <w:r w:rsidRPr="00063694">
        <w:rPr>
          <w:rFonts w:eastAsia="Times New Roman"/>
          <w:highlight w:val="lightGray"/>
          <w:lang w:eastAsia="en-GB"/>
        </w:rPr>
        <w:t>transmissionComb</w:t>
      </w:r>
      <w:proofErr w:type="spellEnd"/>
      <w:r w:rsidRPr="00063694">
        <w:rPr>
          <w:rFonts w:eastAsia="Times New Roman"/>
          <w:highlight w:val="lightGray"/>
          <w:lang w:eastAsia="en-GB"/>
        </w:rPr>
        <w:t xml:space="preserve"> = n4, and no less than 4 if </w:t>
      </w:r>
      <w:proofErr w:type="spellStart"/>
      <w:r w:rsidRPr="00063694">
        <w:rPr>
          <w:rFonts w:eastAsia="Times New Roman"/>
          <w:highlight w:val="lightGray"/>
          <w:lang w:eastAsia="en-GB"/>
        </w:rPr>
        <w:t>transmissionComb</w:t>
      </w:r>
      <w:proofErr w:type="spellEnd"/>
      <w:r w:rsidRPr="00063694">
        <w:rPr>
          <w:rFonts w:eastAsia="Times New Roman"/>
          <w:highlight w:val="lightGray"/>
          <w:lang w:eastAsia="en-GB"/>
        </w:rPr>
        <w:t xml:space="preserve"> = n2.</w:t>
      </w:r>
    </w:p>
    <w:p w14:paraId="6419CC57" w14:textId="77777777" w:rsidR="00A2197D" w:rsidRPr="00A77CA3" w:rsidRDefault="00A2197D" w:rsidP="00A2197D">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A77CA3">
        <w:rPr>
          <w:rFonts w:ascii="Arial" w:eastAsia="Times New Roman" w:hAnsi="Arial"/>
          <w:b/>
          <w:highlight w:val="lightGray"/>
          <w:lang w:eastAsia="en-GB"/>
        </w:rPr>
        <w:lastRenderedPageBreak/>
        <w:t xml:space="preserve">Table 10.1.22.1.1-1:  SRS-RSRP absolute accuracy in FR1 </w:t>
      </w:r>
    </w:p>
    <w:tbl>
      <w:tblPr>
        <w:tblW w:w="10603" w:type="dxa"/>
        <w:jc w:val="center"/>
        <w:tblLayout w:type="fixed"/>
        <w:tblLook w:val="01E0" w:firstRow="1" w:lastRow="1" w:firstColumn="1" w:lastColumn="1" w:noHBand="0" w:noVBand="0"/>
      </w:tblPr>
      <w:tblGrid>
        <w:gridCol w:w="622"/>
        <w:gridCol w:w="630"/>
        <w:gridCol w:w="630"/>
        <w:gridCol w:w="630"/>
        <w:gridCol w:w="630"/>
        <w:gridCol w:w="720"/>
        <w:gridCol w:w="900"/>
        <w:gridCol w:w="1751"/>
        <w:gridCol w:w="751"/>
        <w:gridCol w:w="751"/>
        <w:gridCol w:w="751"/>
        <w:gridCol w:w="883"/>
        <w:gridCol w:w="954"/>
      </w:tblGrid>
      <w:tr w:rsidR="00A2197D" w:rsidRPr="00A77CA3" w14:paraId="6BD610AE" w14:textId="77777777" w:rsidTr="00BB07C6">
        <w:trPr>
          <w:jc w:val="center"/>
        </w:trPr>
        <w:tc>
          <w:tcPr>
            <w:tcW w:w="3862" w:type="dxa"/>
            <w:gridSpan w:val="6"/>
            <w:tcBorders>
              <w:top w:val="single" w:sz="6" w:space="0" w:color="auto"/>
              <w:left w:val="single" w:sz="6" w:space="0" w:color="auto"/>
              <w:bottom w:val="single" w:sz="6" w:space="0" w:color="auto"/>
              <w:right w:val="single" w:sz="6" w:space="0" w:color="auto"/>
            </w:tcBorders>
            <w:shd w:val="clear" w:color="auto" w:fill="auto"/>
          </w:tcPr>
          <w:p w14:paraId="4CC102AA"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77CA3">
              <w:rPr>
                <w:rFonts w:ascii="Arial" w:eastAsia="Times New Roman" w:hAnsi="Arial"/>
                <w:b/>
                <w:sz w:val="18"/>
                <w:highlight w:val="lightGray"/>
                <w:lang w:eastAsia="en-GB"/>
              </w:rPr>
              <w:t>Accuracy</w:t>
            </w:r>
          </w:p>
        </w:tc>
        <w:tc>
          <w:tcPr>
            <w:tcW w:w="6741" w:type="dxa"/>
            <w:gridSpan w:val="7"/>
            <w:tcBorders>
              <w:top w:val="single" w:sz="4" w:space="0" w:color="auto"/>
              <w:left w:val="single" w:sz="6" w:space="0" w:color="auto"/>
              <w:bottom w:val="single" w:sz="6" w:space="0" w:color="auto"/>
              <w:right w:val="single" w:sz="4" w:space="0" w:color="auto"/>
            </w:tcBorders>
            <w:shd w:val="clear" w:color="auto" w:fill="auto"/>
          </w:tcPr>
          <w:p w14:paraId="23902487"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77CA3">
              <w:rPr>
                <w:rFonts w:ascii="Arial" w:eastAsia="Times New Roman" w:hAnsi="Arial"/>
                <w:b/>
                <w:sz w:val="18"/>
                <w:highlight w:val="lightGray"/>
                <w:lang w:eastAsia="en-GB"/>
              </w:rPr>
              <w:t>Conditions</w:t>
            </w:r>
          </w:p>
        </w:tc>
      </w:tr>
      <w:tr w:rsidR="00A2197D" w:rsidRPr="00A77CA3" w14:paraId="4E87ABA7" w14:textId="77777777" w:rsidTr="00BB07C6">
        <w:trPr>
          <w:jc w:val="center"/>
        </w:trPr>
        <w:tc>
          <w:tcPr>
            <w:tcW w:w="1882" w:type="dxa"/>
            <w:gridSpan w:val="3"/>
            <w:tcBorders>
              <w:top w:val="single" w:sz="6" w:space="0" w:color="auto"/>
              <w:left w:val="single" w:sz="6" w:space="0" w:color="auto"/>
              <w:right w:val="single" w:sz="6" w:space="0" w:color="auto"/>
            </w:tcBorders>
            <w:shd w:val="clear" w:color="auto" w:fill="auto"/>
          </w:tcPr>
          <w:p w14:paraId="0E4AC18D"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77CA3">
              <w:rPr>
                <w:rFonts w:ascii="Arial" w:eastAsia="Times New Roman" w:hAnsi="Arial"/>
                <w:b/>
                <w:sz w:val="18"/>
                <w:highlight w:val="lightGray"/>
                <w:lang w:eastAsia="en-GB"/>
              </w:rPr>
              <w:t>Normal condition</w:t>
            </w:r>
          </w:p>
        </w:tc>
        <w:tc>
          <w:tcPr>
            <w:tcW w:w="1980" w:type="dxa"/>
            <w:gridSpan w:val="3"/>
            <w:tcBorders>
              <w:top w:val="single" w:sz="4" w:space="0" w:color="auto"/>
              <w:left w:val="single" w:sz="6" w:space="0" w:color="auto"/>
              <w:right w:val="single" w:sz="6" w:space="0" w:color="auto"/>
            </w:tcBorders>
            <w:shd w:val="clear" w:color="auto" w:fill="auto"/>
          </w:tcPr>
          <w:p w14:paraId="64EFE5B5"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77CA3">
              <w:rPr>
                <w:rFonts w:ascii="Arial" w:eastAsia="Times New Roman" w:hAnsi="Arial"/>
                <w:b/>
                <w:sz w:val="18"/>
                <w:highlight w:val="lightGray"/>
                <w:lang w:eastAsia="en-GB"/>
              </w:rPr>
              <w:t>Extreme condition</w:t>
            </w:r>
          </w:p>
        </w:tc>
        <w:tc>
          <w:tcPr>
            <w:tcW w:w="900" w:type="dxa"/>
            <w:tcBorders>
              <w:top w:val="single" w:sz="6" w:space="0" w:color="auto"/>
              <w:left w:val="single" w:sz="6" w:space="0" w:color="auto"/>
              <w:right w:val="single" w:sz="6" w:space="0" w:color="auto"/>
            </w:tcBorders>
            <w:shd w:val="clear" w:color="auto" w:fill="auto"/>
          </w:tcPr>
          <w:p w14:paraId="624C4664"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77CA3">
              <w:rPr>
                <w:rFonts w:ascii="Arial" w:eastAsia="Times New Roman" w:hAnsi="Arial"/>
                <w:b/>
                <w:sz w:val="18"/>
                <w:highlight w:val="lightGray"/>
                <w:lang w:eastAsia="en-GB"/>
              </w:rPr>
              <w:t xml:space="preserve">SRS </w:t>
            </w:r>
            <w:proofErr w:type="spellStart"/>
            <w:r w:rsidRPr="00A77CA3">
              <w:rPr>
                <w:rFonts w:ascii="Arial" w:eastAsia="Times New Roman" w:hAnsi="Arial"/>
                <w:b/>
                <w:sz w:val="18"/>
                <w:highlight w:val="lightGray"/>
                <w:lang w:eastAsia="en-GB"/>
              </w:rPr>
              <w:t>Ês</w:t>
            </w:r>
            <w:proofErr w:type="spellEnd"/>
            <w:r w:rsidRPr="00A77CA3">
              <w:rPr>
                <w:rFonts w:ascii="Arial" w:eastAsia="Times New Roman" w:hAnsi="Arial"/>
                <w:b/>
                <w:sz w:val="18"/>
                <w:highlight w:val="lightGray"/>
                <w:lang w:eastAsia="en-GB"/>
              </w:rPr>
              <w:t>/</w:t>
            </w:r>
            <w:proofErr w:type="spellStart"/>
            <w:r w:rsidRPr="00A77CA3">
              <w:rPr>
                <w:rFonts w:ascii="Arial" w:eastAsia="Times New Roman" w:hAnsi="Arial"/>
                <w:b/>
                <w:sz w:val="18"/>
                <w:highlight w:val="lightGray"/>
                <w:lang w:eastAsia="en-GB"/>
              </w:rPr>
              <w:t>Iot</w:t>
            </w:r>
            <w:proofErr w:type="spellEnd"/>
          </w:p>
        </w:tc>
        <w:tc>
          <w:tcPr>
            <w:tcW w:w="5841" w:type="dxa"/>
            <w:gridSpan w:val="6"/>
            <w:tcBorders>
              <w:top w:val="single" w:sz="6" w:space="0" w:color="auto"/>
              <w:left w:val="single" w:sz="6" w:space="0" w:color="auto"/>
              <w:bottom w:val="single" w:sz="6" w:space="0" w:color="auto"/>
              <w:right w:val="single" w:sz="4" w:space="0" w:color="auto"/>
            </w:tcBorders>
            <w:shd w:val="clear" w:color="auto" w:fill="auto"/>
          </w:tcPr>
          <w:p w14:paraId="23354AEA"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77CA3">
              <w:rPr>
                <w:rFonts w:ascii="Arial" w:eastAsia="Times New Roman" w:hAnsi="Arial"/>
                <w:b/>
                <w:sz w:val="18"/>
                <w:highlight w:val="lightGray"/>
                <w:lang w:eastAsia="en-GB"/>
              </w:rPr>
              <w:t>Io</w:t>
            </w:r>
            <w:r w:rsidRPr="00A77CA3">
              <w:rPr>
                <w:rFonts w:ascii="Arial" w:eastAsia="Times New Roman" w:hAnsi="Arial"/>
                <w:b/>
                <w:sz w:val="18"/>
                <w:highlight w:val="lightGray"/>
                <w:vertAlign w:val="superscript"/>
                <w:lang w:eastAsia="en-GB"/>
              </w:rPr>
              <w:t xml:space="preserve"> Note 1</w:t>
            </w:r>
            <w:r w:rsidRPr="00A77CA3">
              <w:rPr>
                <w:rFonts w:ascii="Arial" w:eastAsia="Times New Roman" w:hAnsi="Arial"/>
                <w:b/>
                <w:sz w:val="18"/>
                <w:highlight w:val="lightGray"/>
                <w:lang w:eastAsia="en-GB"/>
              </w:rPr>
              <w:t xml:space="preserve"> range</w:t>
            </w:r>
          </w:p>
        </w:tc>
      </w:tr>
      <w:tr w:rsidR="00A2197D" w:rsidRPr="00A77CA3" w14:paraId="7FF70579" w14:textId="77777777" w:rsidTr="00BB07C6">
        <w:trPr>
          <w:jc w:val="center"/>
        </w:trPr>
        <w:tc>
          <w:tcPr>
            <w:tcW w:w="1882" w:type="dxa"/>
            <w:gridSpan w:val="3"/>
            <w:tcBorders>
              <w:left w:val="single" w:sz="6" w:space="0" w:color="auto"/>
              <w:bottom w:val="single" w:sz="6" w:space="0" w:color="auto"/>
              <w:right w:val="single" w:sz="6" w:space="0" w:color="auto"/>
            </w:tcBorders>
            <w:shd w:val="clear" w:color="auto" w:fill="auto"/>
          </w:tcPr>
          <w:p w14:paraId="45D10BCC"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980" w:type="dxa"/>
            <w:gridSpan w:val="3"/>
            <w:tcBorders>
              <w:left w:val="single" w:sz="6" w:space="0" w:color="auto"/>
              <w:bottom w:val="single" w:sz="6" w:space="0" w:color="auto"/>
              <w:right w:val="single" w:sz="6" w:space="0" w:color="auto"/>
            </w:tcBorders>
            <w:shd w:val="clear" w:color="auto" w:fill="auto"/>
          </w:tcPr>
          <w:p w14:paraId="7FBE5AAF"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900" w:type="dxa"/>
            <w:tcBorders>
              <w:left w:val="single" w:sz="6" w:space="0" w:color="auto"/>
              <w:bottom w:val="single" w:sz="6" w:space="0" w:color="auto"/>
              <w:right w:val="single" w:sz="6" w:space="0" w:color="auto"/>
            </w:tcBorders>
            <w:shd w:val="clear" w:color="auto" w:fill="auto"/>
          </w:tcPr>
          <w:p w14:paraId="44A9FA03"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51" w:type="dxa"/>
            <w:tcBorders>
              <w:top w:val="single" w:sz="6" w:space="0" w:color="auto"/>
              <w:left w:val="single" w:sz="6" w:space="0" w:color="auto"/>
              <w:bottom w:val="single" w:sz="6" w:space="0" w:color="auto"/>
              <w:right w:val="single" w:sz="4" w:space="0" w:color="auto"/>
            </w:tcBorders>
            <w:shd w:val="clear" w:color="auto" w:fill="auto"/>
          </w:tcPr>
          <w:p w14:paraId="47E92A78"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77CA3">
              <w:rPr>
                <w:rFonts w:ascii="Arial" w:eastAsia="Times New Roman" w:hAnsi="Arial"/>
                <w:b/>
                <w:sz w:val="18"/>
                <w:highlight w:val="lightGray"/>
                <w:lang w:eastAsia="en-GB"/>
              </w:rPr>
              <w:t>NR operating band groups</w:t>
            </w:r>
            <w:r w:rsidRPr="00A77CA3">
              <w:rPr>
                <w:rFonts w:ascii="Arial" w:eastAsia="Times New Roman" w:hAnsi="Arial"/>
                <w:b/>
                <w:sz w:val="18"/>
                <w:highlight w:val="lightGray"/>
                <w:vertAlign w:val="superscript"/>
                <w:lang w:eastAsia="en-GB"/>
              </w:rPr>
              <w:t xml:space="preserve"> Note 2</w:t>
            </w:r>
          </w:p>
        </w:tc>
        <w:tc>
          <w:tcPr>
            <w:tcW w:w="3136" w:type="dxa"/>
            <w:gridSpan w:val="4"/>
            <w:tcBorders>
              <w:top w:val="single" w:sz="4" w:space="0" w:color="auto"/>
              <w:left w:val="single" w:sz="4" w:space="0" w:color="auto"/>
              <w:bottom w:val="single" w:sz="6" w:space="0" w:color="auto"/>
              <w:right w:val="single" w:sz="6" w:space="0" w:color="auto"/>
            </w:tcBorders>
            <w:shd w:val="clear" w:color="auto" w:fill="auto"/>
          </w:tcPr>
          <w:p w14:paraId="570F0E37"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77CA3">
              <w:rPr>
                <w:rFonts w:ascii="Arial" w:eastAsia="Times New Roman" w:hAnsi="Arial"/>
                <w:b/>
                <w:sz w:val="18"/>
                <w:highlight w:val="lightGray"/>
                <w:lang w:eastAsia="en-GB"/>
              </w:rPr>
              <w:t>Minimum Io</w:t>
            </w:r>
          </w:p>
        </w:tc>
        <w:tc>
          <w:tcPr>
            <w:tcW w:w="954" w:type="dxa"/>
            <w:tcBorders>
              <w:top w:val="single" w:sz="4" w:space="0" w:color="auto"/>
              <w:left w:val="single" w:sz="6" w:space="0" w:color="auto"/>
              <w:bottom w:val="single" w:sz="6" w:space="0" w:color="auto"/>
              <w:right w:val="single" w:sz="4" w:space="0" w:color="auto"/>
            </w:tcBorders>
            <w:shd w:val="clear" w:color="auto" w:fill="auto"/>
          </w:tcPr>
          <w:p w14:paraId="77A13EE6"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77CA3">
              <w:rPr>
                <w:rFonts w:ascii="Arial" w:eastAsia="Times New Roman" w:hAnsi="Arial"/>
                <w:b/>
                <w:sz w:val="18"/>
                <w:highlight w:val="lightGray"/>
                <w:lang w:eastAsia="en-GB"/>
              </w:rPr>
              <w:t>Maximum Io</w:t>
            </w:r>
          </w:p>
        </w:tc>
      </w:tr>
      <w:tr w:rsidR="00A2197D" w:rsidRPr="00A77CA3" w14:paraId="7660329D" w14:textId="77777777" w:rsidTr="00BB07C6">
        <w:trPr>
          <w:trHeight w:val="120"/>
          <w:jc w:val="center"/>
        </w:trPr>
        <w:tc>
          <w:tcPr>
            <w:tcW w:w="3862" w:type="dxa"/>
            <w:gridSpan w:val="6"/>
            <w:tcBorders>
              <w:top w:val="single" w:sz="6" w:space="0" w:color="auto"/>
              <w:left w:val="single" w:sz="6" w:space="0" w:color="auto"/>
              <w:bottom w:val="single" w:sz="6" w:space="0" w:color="auto"/>
              <w:right w:val="single" w:sz="6" w:space="0" w:color="auto"/>
            </w:tcBorders>
            <w:shd w:val="clear" w:color="auto" w:fill="auto"/>
          </w:tcPr>
          <w:p w14:paraId="4299DFFA"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A77CA3">
              <w:rPr>
                <w:rFonts w:ascii="Arial" w:eastAsia="Times New Roman" w:hAnsi="Arial"/>
                <w:b/>
                <w:sz w:val="18"/>
                <w:highlight w:val="lightGray"/>
                <w:lang w:eastAsia="en-GB"/>
              </w:rPr>
              <w:t>dB</w:t>
            </w:r>
          </w:p>
        </w:tc>
        <w:tc>
          <w:tcPr>
            <w:tcW w:w="900" w:type="dxa"/>
            <w:tcBorders>
              <w:top w:val="single" w:sz="6" w:space="0" w:color="auto"/>
              <w:left w:val="single" w:sz="6" w:space="0" w:color="auto"/>
              <w:right w:val="single" w:sz="6" w:space="0" w:color="auto"/>
            </w:tcBorders>
            <w:shd w:val="clear" w:color="auto" w:fill="auto"/>
          </w:tcPr>
          <w:p w14:paraId="24325EC0"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77CA3">
              <w:rPr>
                <w:rFonts w:ascii="Arial" w:eastAsia="Times New Roman" w:hAnsi="Arial"/>
                <w:b/>
                <w:sz w:val="18"/>
                <w:highlight w:val="lightGray"/>
                <w:lang w:eastAsia="en-GB"/>
              </w:rPr>
              <w:t>dB</w:t>
            </w:r>
          </w:p>
        </w:tc>
        <w:tc>
          <w:tcPr>
            <w:tcW w:w="1751" w:type="dxa"/>
            <w:tcBorders>
              <w:top w:val="single" w:sz="6" w:space="0" w:color="auto"/>
              <w:left w:val="single" w:sz="6" w:space="0" w:color="auto"/>
              <w:right w:val="single" w:sz="4" w:space="0" w:color="auto"/>
            </w:tcBorders>
            <w:shd w:val="clear" w:color="auto" w:fill="auto"/>
          </w:tcPr>
          <w:p w14:paraId="3B69B8ED"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253" w:type="dxa"/>
            <w:gridSpan w:val="3"/>
            <w:tcBorders>
              <w:top w:val="single" w:sz="6" w:space="0" w:color="auto"/>
              <w:left w:val="single" w:sz="4" w:space="0" w:color="auto"/>
              <w:right w:val="single" w:sz="6" w:space="0" w:color="auto"/>
            </w:tcBorders>
            <w:shd w:val="clear" w:color="auto" w:fill="auto"/>
          </w:tcPr>
          <w:p w14:paraId="61E83962"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77CA3">
              <w:rPr>
                <w:rFonts w:ascii="Arial" w:eastAsia="Times New Roman" w:hAnsi="Arial" w:cs="Arial"/>
                <w:b/>
                <w:sz w:val="18"/>
                <w:highlight w:val="lightGray"/>
                <w:lang w:eastAsia="en-GB"/>
              </w:rPr>
              <w:t xml:space="preserve">dBm / </w:t>
            </w:r>
            <w:r w:rsidRPr="00A77CA3">
              <w:rPr>
                <w:rFonts w:ascii="Arial" w:eastAsia="Times New Roman" w:hAnsi="Arial"/>
                <w:b/>
                <w:sz w:val="18"/>
                <w:highlight w:val="lightGray"/>
                <w:lang w:eastAsia="en-GB"/>
              </w:rPr>
              <w:t>SCS</w:t>
            </w:r>
            <w:r w:rsidRPr="00A77CA3">
              <w:rPr>
                <w:rFonts w:ascii="Arial" w:eastAsia="Times New Roman" w:hAnsi="Arial"/>
                <w:b/>
                <w:sz w:val="18"/>
                <w:highlight w:val="lightGray"/>
                <w:vertAlign w:val="subscript"/>
                <w:lang w:eastAsia="en-GB"/>
              </w:rPr>
              <w:t>SRS</w:t>
            </w:r>
          </w:p>
        </w:tc>
        <w:tc>
          <w:tcPr>
            <w:tcW w:w="883" w:type="dxa"/>
            <w:tcBorders>
              <w:top w:val="single" w:sz="6" w:space="0" w:color="auto"/>
              <w:left w:val="single" w:sz="6" w:space="0" w:color="auto"/>
              <w:right w:val="single" w:sz="6" w:space="0" w:color="auto"/>
            </w:tcBorders>
            <w:shd w:val="clear" w:color="auto" w:fill="auto"/>
          </w:tcPr>
          <w:p w14:paraId="24EE43EA"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77CA3">
              <w:rPr>
                <w:rFonts w:ascii="Arial" w:eastAsia="Times New Roman" w:hAnsi="Arial"/>
                <w:b/>
                <w:sz w:val="18"/>
                <w:highlight w:val="lightGray"/>
                <w:lang w:eastAsia="en-GB"/>
              </w:rPr>
              <w:t xml:space="preserve">dBm/BW </w:t>
            </w:r>
            <w:r w:rsidRPr="00A77CA3">
              <w:rPr>
                <w:rFonts w:ascii="Arial" w:eastAsia="Times New Roman" w:hAnsi="Arial"/>
                <w:b/>
                <w:sz w:val="18"/>
                <w:highlight w:val="lightGray"/>
                <w:vertAlign w:val="subscript"/>
                <w:lang w:eastAsia="en-GB"/>
              </w:rPr>
              <w:t>Channel</w:t>
            </w:r>
          </w:p>
        </w:tc>
        <w:tc>
          <w:tcPr>
            <w:tcW w:w="954" w:type="dxa"/>
            <w:tcBorders>
              <w:top w:val="single" w:sz="6" w:space="0" w:color="auto"/>
              <w:left w:val="single" w:sz="6" w:space="0" w:color="auto"/>
              <w:right w:val="single" w:sz="4" w:space="0" w:color="auto"/>
            </w:tcBorders>
            <w:shd w:val="clear" w:color="auto" w:fill="auto"/>
          </w:tcPr>
          <w:p w14:paraId="63B01D48"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77CA3">
              <w:rPr>
                <w:rFonts w:ascii="Arial" w:eastAsia="Times New Roman" w:hAnsi="Arial"/>
                <w:b/>
                <w:sz w:val="18"/>
                <w:highlight w:val="lightGray"/>
                <w:lang w:eastAsia="en-GB"/>
              </w:rPr>
              <w:t xml:space="preserve">dBm/BW </w:t>
            </w:r>
            <w:r w:rsidRPr="00A77CA3">
              <w:rPr>
                <w:rFonts w:ascii="Arial" w:eastAsia="Times New Roman" w:hAnsi="Arial"/>
                <w:b/>
                <w:sz w:val="18"/>
                <w:highlight w:val="lightGray"/>
                <w:vertAlign w:val="subscript"/>
                <w:lang w:eastAsia="en-GB"/>
              </w:rPr>
              <w:t>Channel</w:t>
            </w:r>
          </w:p>
        </w:tc>
      </w:tr>
      <w:tr w:rsidR="00A2197D" w:rsidRPr="00A77CA3" w14:paraId="2A714BCA" w14:textId="77777777" w:rsidTr="00BB07C6">
        <w:trPr>
          <w:trHeight w:val="120"/>
          <w:jc w:val="center"/>
        </w:trPr>
        <w:tc>
          <w:tcPr>
            <w:tcW w:w="1882" w:type="dxa"/>
            <w:gridSpan w:val="3"/>
            <w:tcBorders>
              <w:top w:val="single" w:sz="6" w:space="0" w:color="auto"/>
              <w:left w:val="single" w:sz="6" w:space="0" w:color="auto"/>
              <w:bottom w:val="single" w:sz="6" w:space="0" w:color="auto"/>
              <w:right w:val="single" w:sz="6" w:space="0" w:color="auto"/>
            </w:tcBorders>
            <w:shd w:val="clear" w:color="auto" w:fill="auto"/>
          </w:tcPr>
          <w:p w14:paraId="63829A9B"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77CA3">
              <w:rPr>
                <w:rFonts w:ascii="Arial" w:eastAsia="Times New Roman" w:hAnsi="Arial"/>
                <w:b/>
                <w:sz w:val="18"/>
                <w:highlight w:val="lightGray"/>
                <w:lang w:eastAsia="en-GB"/>
              </w:rPr>
              <w:t>SCS</w:t>
            </w:r>
            <w:r w:rsidRPr="00A77CA3">
              <w:rPr>
                <w:rFonts w:ascii="Arial" w:eastAsia="Times New Roman" w:hAnsi="Arial"/>
                <w:b/>
                <w:sz w:val="18"/>
                <w:highlight w:val="lightGray"/>
                <w:vertAlign w:val="subscript"/>
                <w:lang w:eastAsia="en-GB"/>
              </w:rPr>
              <w:t>SRS</w:t>
            </w:r>
            <w:r w:rsidRPr="00A77CA3">
              <w:rPr>
                <w:rFonts w:ascii="Arial" w:eastAsia="Times New Roman" w:hAnsi="Arial"/>
                <w:b/>
                <w:sz w:val="18"/>
                <w:highlight w:val="lightGray"/>
                <w:lang w:eastAsia="en-GB"/>
              </w:rPr>
              <w:t xml:space="preserve"> (kHz)</w:t>
            </w:r>
          </w:p>
        </w:tc>
        <w:tc>
          <w:tcPr>
            <w:tcW w:w="1980" w:type="dxa"/>
            <w:gridSpan w:val="3"/>
            <w:tcBorders>
              <w:top w:val="single" w:sz="6" w:space="0" w:color="auto"/>
              <w:left w:val="single" w:sz="6" w:space="0" w:color="auto"/>
              <w:bottom w:val="single" w:sz="6" w:space="0" w:color="auto"/>
              <w:right w:val="single" w:sz="6" w:space="0" w:color="auto"/>
            </w:tcBorders>
            <w:shd w:val="clear" w:color="auto" w:fill="auto"/>
          </w:tcPr>
          <w:p w14:paraId="247229F7"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77CA3">
              <w:rPr>
                <w:rFonts w:ascii="Arial" w:eastAsia="Times New Roman" w:hAnsi="Arial"/>
                <w:b/>
                <w:sz w:val="18"/>
                <w:highlight w:val="lightGray"/>
                <w:lang w:eastAsia="en-GB"/>
              </w:rPr>
              <w:t>SCS</w:t>
            </w:r>
            <w:r w:rsidRPr="00A77CA3">
              <w:rPr>
                <w:rFonts w:ascii="Arial" w:eastAsia="Times New Roman" w:hAnsi="Arial"/>
                <w:b/>
                <w:sz w:val="18"/>
                <w:highlight w:val="lightGray"/>
                <w:vertAlign w:val="subscript"/>
                <w:lang w:eastAsia="en-GB"/>
              </w:rPr>
              <w:t>SRS</w:t>
            </w:r>
            <w:r w:rsidRPr="00A77CA3">
              <w:rPr>
                <w:rFonts w:ascii="Arial" w:eastAsia="Times New Roman" w:hAnsi="Arial"/>
                <w:b/>
                <w:sz w:val="18"/>
                <w:highlight w:val="lightGray"/>
                <w:lang w:eastAsia="en-GB"/>
              </w:rPr>
              <w:t xml:space="preserve"> (kHz)</w:t>
            </w:r>
          </w:p>
        </w:tc>
        <w:tc>
          <w:tcPr>
            <w:tcW w:w="900" w:type="dxa"/>
            <w:tcBorders>
              <w:left w:val="single" w:sz="6" w:space="0" w:color="auto"/>
              <w:right w:val="single" w:sz="6" w:space="0" w:color="auto"/>
            </w:tcBorders>
            <w:shd w:val="clear" w:color="auto" w:fill="auto"/>
          </w:tcPr>
          <w:p w14:paraId="4AC0B3A9"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51" w:type="dxa"/>
            <w:tcBorders>
              <w:left w:val="single" w:sz="6" w:space="0" w:color="auto"/>
              <w:right w:val="single" w:sz="4" w:space="0" w:color="auto"/>
            </w:tcBorders>
            <w:shd w:val="clear" w:color="auto" w:fill="auto"/>
          </w:tcPr>
          <w:p w14:paraId="5DB92672"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253" w:type="dxa"/>
            <w:gridSpan w:val="3"/>
            <w:tcBorders>
              <w:left w:val="single" w:sz="4" w:space="0" w:color="auto"/>
              <w:bottom w:val="single" w:sz="6" w:space="0" w:color="auto"/>
              <w:right w:val="single" w:sz="6" w:space="0" w:color="auto"/>
            </w:tcBorders>
            <w:shd w:val="clear" w:color="auto" w:fill="auto"/>
          </w:tcPr>
          <w:p w14:paraId="2304CB44"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883" w:type="dxa"/>
            <w:tcBorders>
              <w:left w:val="single" w:sz="6" w:space="0" w:color="auto"/>
              <w:right w:val="single" w:sz="6" w:space="0" w:color="auto"/>
            </w:tcBorders>
            <w:shd w:val="clear" w:color="auto" w:fill="auto"/>
          </w:tcPr>
          <w:p w14:paraId="09F6C01B"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954" w:type="dxa"/>
            <w:tcBorders>
              <w:left w:val="single" w:sz="6" w:space="0" w:color="auto"/>
              <w:right w:val="single" w:sz="4" w:space="0" w:color="auto"/>
            </w:tcBorders>
            <w:shd w:val="clear" w:color="auto" w:fill="auto"/>
          </w:tcPr>
          <w:p w14:paraId="5A347B76"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A2197D" w:rsidRPr="00A77CA3" w14:paraId="694FF3AC" w14:textId="77777777" w:rsidTr="00BB07C6">
        <w:trPr>
          <w:trHeight w:val="315"/>
          <w:jc w:val="center"/>
        </w:trPr>
        <w:tc>
          <w:tcPr>
            <w:tcW w:w="622" w:type="dxa"/>
            <w:tcBorders>
              <w:top w:val="single" w:sz="6" w:space="0" w:color="auto"/>
              <w:left w:val="single" w:sz="6" w:space="0" w:color="auto"/>
              <w:bottom w:val="single" w:sz="4" w:space="0" w:color="auto"/>
              <w:right w:val="single" w:sz="6" w:space="0" w:color="auto"/>
            </w:tcBorders>
            <w:shd w:val="clear" w:color="auto" w:fill="auto"/>
          </w:tcPr>
          <w:p w14:paraId="577549C4"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A77CA3">
              <w:rPr>
                <w:rFonts w:ascii="Arial" w:eastAsia="Times New Roman" w:hAnsi="Arial" w:hint="eastAsia"/>
                <w:b/>
                <w:sz w:val="18"/>
                <w:highlight w:val="lightGray"/>
                <w:lang w:eastAsia="zh-CN"/>
              </w:rPr>
              <w:t>1</w:t>
            </w:r>
            <w:r w:rsidRPr="00A77CA3">
              <w:rPr>
                <w:rFonts w:ascii="Arial" w:eastAsia="Times New Roman" w:hAnsi="Arial"/>
                <w:b/>
                <w:sz w:val="18"/>
                <w:highlight w:val="lightGray"/>
                <w:lang w:eastAsia="zh-CN"/>
              </w:rPr>
              <w:t>5</w:t>
            </w:r>
          </w:p>
        </w:tc>
        <w:tc>
          <w:tcPr>
            <w:tcW w:w="630" w:type="dxa"/>
            <w:tcBorders>
              <w:top w:val="single" w:sz="6" w:space="0" w:color="auto"/>
              <w:left w:val="single" w:sz="6" w:space="0" w:color="auto"/>
              <w:bottom w:val="single" w:sz="4" w:space="0" w:color="auto"/>
              <w:right w:val="single" w:sz="6" w:space="0" w:color="auto"/>
            </w:tcBorders>
            <w:shd w:val="clear" w:color="auto" w:fill="auto"/>
          </w:tcPr>
          <w:p w14:paraId="499BC5AF"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A77CA3">
              <w:rPr>
                <w:rFonts w:ascii="Arial" w:eastAsia="Times New Roman" w:hAnsi="Arial" w:hint="eastAsia"/>
                <w:b/>
                <w:sz w:val="18"/>
                <w:highlight w:val="lightGray"/>
                <w:lang w:eastAsia="zh-CN"/>
              </w:rPr>
              <w:t>3</w:t>
            </w:r>
            <w:r w:rsidRPr="00A77CA3">
              <w:rPr>
                <w:rFonts w:ascii="Arial" w:eastAsia="Times New Roman" w:hAnsi="Arial"/>
                <w:b/>
                <w:sz w:val="18"/>
                <w:highlight w:val="lightGray"/>
                <w:lang w:eastAsia="zh-CN"/>
              </w:rPr>
              <w:t>0</w:t>
            </w:r>
          </w:p>
        </w:tc>
        <w:tc>
          <w:tcPr>
            <w:tcW w:w="630" w:type="dxa"/>
            <w:tcBorders>
              <w:top w:val="single" w:sz="6" w:space="0" w:color="auto"/>
              <w:left w:val="single" w:sz="6" w:space="0" w:color="auto"/>
              <w:bottom w:val="single" w:sz="4" w:space="0" w:color="auto"/>
              <w:right w:val="single" w:sz="6" w:space="0" w:color="auto"/>
            </w:tcBorders>
            <w:shd w:val="clear" w:color="auto" w:fill="auto"/>
          </w:tcPr>
          <w:p w14:paraId="77FBB079"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A77CA3">
              <w:rPr>
                <w:rFonts w:ascii="Arial" w:eastAsia="Times New Roman" w:hAnsi="Arial" w:hint="eastAsia"/>
                <w:b/>
                <w:sz w:val="18"/>
                <w:highlight w:val="lightGray"/>
                <w:lang w:eastAsia="zh-CN"/>
              </w:rPr>
              <w:t>6</w:t>
            </w:r>
            <w:r w:rsidRPr="00A77CA3">
              <w:rPr>
                <w:rFonts w:ascii="Arial" w:eastAsia="Times New Roman" w:hAnsi="Arial"/>
                <w:b/>
                <w:sz w:val="18"/>
                <w:highlight w:val="lightGray"/>
                <w:lang w:eastAsia="zh-CN"/>
              </w:rPr>
              <w:t>0</w:t>
            </w:r>
          </w:p>
        </w:tc>
        <w:tc>
          <w:tcPr>
            <w:tcW w:w="630" w:type="dxa"/>
            <w:tcBorders>
              <w:top w:val="single" w:sz="6" w:space="0" w:color="auto"/>
              <w:left w:val="single" w:sz="6" w:space="0" w:color="auto"/>
              <w:bottom w:val="single" w:sz="4" w:space="0" w:color="auto"/>
              <w:right w:val="single" w:sz="6" w:space="0" w:color="auto"/>
            </w:tcBorders>
            <w:shd w:val="clear" w:color="auto" w:fill="auto"/>
          </w:tcPr>
          <w:p w14:paraId="0DAE135D"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77CA3">
              <w:rPr>
                <w:rFonts w:ascii="Arial" w:eastAsia="Times New Roman" w:hAnsi="Arial" w:hint="eastAsia"/>
                <w:b/>
                <w:sz w:val="18"/>
                <w:highlight w:val="lightGray"/>
                <w:lang w:eastAsia="zh-CN"/>
              </w:rPr>
              <w:t>1</w:t>
            </w:r>
            <w:r w:rsidRPr="00A77CA3">
              <w:rPr>
                <w:rFonts w:ascii="Arial" w:eastAsia="Times New Roman" w:hAnsi="Arial"/>
                <w:b/>
                <w:sz w:val="18"/>
                <w:highlight w:val="lightGray"/>
                <w:lang w:eastAsia="zh-CN"/>
              </w:rPr>
              <w:t>5</w:t>
            </w:r>
          </w:p>
        </w:tc>
        <w:tc>
          <w:tcPr>
            <w:tcW w:w="630" w:type="dxa"/>
            <w:tcBorders>
              <w:top w:val="single" w:sz="6" w:space="0" w:color="auto"/>
              <w:left w:val="single" w:sz="6" w:space="0" w:color="auto"/>
              <w:bottom w:val="single" w:sz="4" w:space="0" w:color="auto"/>
              <w:right w:val="single" w:sz="6" w:space="0" w:color="auto"/>
            </w:tcBorders>
            <w:shd w:val="clear" w:color="auto" w:fill="auto"/>
          </w:tcPr>
          <w:p w14:paraId="6A297E92"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77CA3">
              <w:rPr>
                <w:rFonts w:ascii="Arial" w:eastAsia="Times New Roman" w:hAnsi="Arial" w:hint="eastAsia"/>
                <w:b/>
                <w:sz w:val="18"/>
                <w:highlight w:val="lightGray"/>
                <w:lang w:eastAsia="zh-CN"/>
              </w:rPr>
              <w:t>3</w:t>
            </w:r>
            <w:r w:rsidRPr="00A77CA3">
              <w:rPr>
                <w:rFonts w:ascii="Arial" w:eastAsia="Times New Roman" w:hAnsi="Arial"/>
                <w:b/>
                <w:sz w:val="18"/>
                <w:highlight w:val="lightGray"/>
                <w:lang w:eastAsia="zh-CN"/>
              </w:rPr>
              <w:t>0</w:t>
            </w:r>
          </w:p>
        </w:tc>
        <w:tc>
          <w:tcPr>
            <w:tcW w:w="720" w:type="dxa"/>
            <w:tcBorders>
              <w:top w:val="single" w:sz="6" w:space="0" w:color="auto"/>
              <w:left w:val="single" w:sz="6" w:space="0" w:color="auto"/>
              <w:bottom w:val="single" w:sz="4" w:space="0" w:color="auto"/>
              <w:right w:val="single" w:sz="6" w:space="0" w:color="auto"/>
            </w:tcBorders>
            <w:shd w:val="clear" w:color="auto" w:fill="auto"/>
          </w:tcPr>
          <w:p w14:paraId="54E99230"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77CA3">
              <w:rPr>
                <w:rFonts w:ascii="Arial" w:eastAsia="Times New Roman" w:hAnsi="Arial" w:hint="eastAsia"/>
                <w:b/>
                <w:sz w:val="18"/>
                <w:highlight w:val="lightGray"/>
                <w:lang w:eastAsia="zh-CN"/>
              </w:rPr>
              <w:t>6</w:t>
            </w:r>
            <w:r w:rsidRPr="00A77CA3">
              <w:rPr>
                <w:rFonts w:ascii="Arial" w:eastAsia="Times New Roman" w:hAnsi="Arial"/>
                <w:b/>
                <w:sz w:val="18"/>
                <w:highlight w:val="lightGray"/>
                <w:lang w:eastAsia="zh-CN"/>
              </w:rPr>
              <w:t>0</w:t>
            </w:r>
          </w:p>
        </w:tc>
        <w:tc>
          <w:tcPr>
            <w:tcW w:w="900" w:type="dxa"/>
            <w:tcBorders>
              <w:left w:val="single" w:sz="6" w:space="0" w:color="auto"/>
              <w:bottom w:val="single" w:sz="4" w:space="0" w:color="auto"/>
              <w:right w:val="single" w:sz="6" w:space="0" w:color="auto"/>
            </w:tcBorders>
            <w:shd w:val="clear" w:color="auto" w:fill="auto"/>
          </w:tcPr>
          <w:p w14:paraId="1F9A0B8A"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51" w:type="dxa"/>
            <w:tcBorders>
              <w:left w:val="single" w:sz="6" w:space="0" w:color="auto"/>
              <w:right w:val="single" w:sz="4" w:space="0" w:color="auto"/>
            </w:tcBorders>
            <w:shd w:val="clear" w:color="auto" w:fill="auto"/>
          </w:tcPr>
          <w:p w14:paraId="73B96746"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51" w:type="dxa"/>
            <w:tcBorders>
              <w:top w:val="single" w:sz="6" w:space="0" w:color="auto"/>
              <w:left w:val="single" w:sz="4" w:space="0" w:color="auto"/>
              <w:right w:val="single" w:sz="6" w:space="0" w:color="auto"/>
            </w:tcBorders>
            <w:shd w:val="clear" w:color="auto" w:fill="auto"/>
          </w:tcPr>
          <w:p w14:paraId="2ABBE6D6"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A77CA3">
              <w:rPr>
                <w:rFonts w:ascii="Arial" w:eastAsia="Times New Roman" w:hAnsi="Arial"/>
                <w:b/>
                <w:sz w:val="18"/>
                <w:highlight w:val="lightGray"/>
                <w:lang w:eastAsia="en-GB"/>
              </w:rPr>
              <w:t>SCS</w:t>
            </w:r>
            <w:r w:rsidRPr="00A77CA3">
              <w:rPr>
                <w:rFonts w:ascii="Arial" w:eastAsia="Times New Roman" w:hAnsi="Arial"/>
                <w:b/>
                <w:sz w:val="18"/>
                <w:highlight w:val="lightGray"/>
                <w:vertAlign w:val="subscript"/>
                <w:lang w:eastAsia="en-GB"/>
              </w:rPr>
              <w:t>SRS</w:t>
            </w:r>
            <w:r w:rsidRPr="00A77CA3">
              <w:rPr>
                <w:rFonts w:ascii="Arial" w:eastAsia="Times New Roman" w:hAnsi="Arial" w:cs="Arial"/>
                <w:b/>
                <w:sz w:val="18"/>
                <w:highlight w:val="lightGray"/>
                <w:lang w:eastAsia="en-GB"/>
              </w:rPr>
              <w:t xml:space="preserve"> = 15 kHz</w:t>
            </w:r>
          </w:p>
        </w:tc>
        <w:tc>
          <w:tcPr>
            <w:tcW w:w="751" w:type="dxa"/>
            <w:tcBorders>
              <w:top w:val="single" w:sz="6" w:space="0" w:color="auto"/>
              <w:left w:val="single" w:sz="4" w:space="0" w:color="auto"/>
              <w:right w:val="single" w:sz="6" w:space="0" w:color="auto"/>
            </w:tcBorders>
            <w:shd w:val="clear" w:color="auto" w:fill="auto"/>
          </w:tcPr>
          <w:p w14:paraId="059363B5"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A77CA3">
              <w:rPr>
                <w:rFonts w:ascii="Arial" w:eastAsia="Times New Roman" w:hAnsi="Arial"/>
                <w:b/>
                <w:sz w:val="18"/>
                <w:highlight w:val="lightGray"/>
                <w:lang w:eastAsia="en-GB"/>
              </w:rPr>
              <w:t>SCS</w:t>
            </w:r>
            <w:r w:rsidRPr="00A77CA3">
              <w:rPr>
                <w:rFonts w:ascii="Arial" w:eastAsia="Times New Roman" w:hAnsi="Arial"/>
                <w:b/>
                <w:sz w:val="18"/>
                <w:highlight w:val="lightGray"/>
                <w:vertAlign w:val="subscript"/>
                <w:lang w:eastAsia="en-GB"/>
              </w:rPr>
              <w:t>SRS</w:t>
            </w:r>
            <w:r w:rsidRPr="00A77CA3">
              <w:rPr>
                <w:rFonts w:ascii="Arial" w:eastAsia="Times New Roman" w:hAnsi="Arial" w:cs="Arial"/>
                <w:b/>
                <w:sz w:val="18"/>
                <w:highlight w:val="lightGray"/>
                <w:lang w:eastAsia="en-GB"/>
              </w:rPr>
              <w:t xml:space="preserve"> = 30 kHz</w:t>
            </w:r>
          </w:p>
        </w:tc>
        <w:tc>
          <w:tcPr>
            <w:tcW w:w="751" w:type="dxa"/>
            <w:tcBorders>
              <w:top w:val="single" w:sz="6" w:space="0" w:color="auto"/>
              <w:left w:val="single" w:sz="4" w:space="0" w:color="auto"/>
              <w:right w:val="single" w:sz="6" w:space="0" w:color="auto"/>
            </w:tcBorders>
            <w:shd w:val="clear" w:color="auto" w:fill="auto"/>
          </w:tcPr>
          <w:p w14:paraId="0264C091"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A77CA3">
              <w:rPr>
                <w:rFonts w:ascii="Arial" w:eastAsia="Times New Roman" w:hAnsi="Arial"/>
                <w:b/>
                <w:sz w:val="18"/>
                <w:highlight w:val="lightGray"/>
                <w:lang w:eastAsia="en-GB"/>
              </w:rPr>
              <w:t>SCS</w:t>
            </w:r>
            <w:r w:rsidRPr="00A77CA3">
              <w:rPr>
                <w:rFonts w:ascii="Arial" w:eastAsia="Times New Roman" w:hAnsi="Arial"/>
                <w:b/>
                <w:sz w:val="18"/>
                <w:highlight w:val="lightGray"/>
                <w:vertAlign w:val="subscript"/>
                <w:lang w:eastAsia="en-GB"/>
              </w:rPr>
              <w:t>SRS</w:t>
            </w:r>
            <w:r w:rsidRPr="00A77CA3">
              <w:rPr>
                <w:rFonts w:ascii="Arial" w:eastAsia="Times New Roman" w:hAnsi="Arial" w:cs="Arial"/>
                <w:b/>
                <w:sz w:val="18"/>
                <w:highlight w:val="lightGray"/>
                <w:lang w:eastAsia="en-GB"/>
              </w:rPr>
              <w:t xml:space="preserve"> = 60 kHz</w:t>
            </w:r>
          </w:p>
        </w:tc>
        <w:tc>
          <w:tcPr>
            <w:tcW w:w="883" w:type="dxa"/>
            <w:tcBorders>
              <w:left w:val="single" w:sz="6" w:space="0" w:color="auto"/>
              <w:right w:val="single" w:sz="6" w:space="0" w:color="auto"/>
            </w:tcBorders>
            <w:shd w:val="clear" w:color="auto" w:fill="auto"/>
          </w:tcPr>
          <w:p w14:paraId="6E3C3BC9"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b/>
                <w:sz w:val="16"/>
                <w:szCs w:val="16"/>
                <w:highlight w:val="lightGray"/>
                <w:lang w:eastAsia="en-GB"/>
              </w:rPr>
            </w:pPr>
          </w:p>
        </w:tc>
        <w:tc>
          <w:tcPr>
            <w:tcW w:w="954" w:type="dxa"/>
            <w:tcBorders>
              <w:left w:val="single" w:sz="6" w:space="0" w:color="auto"/>
              <w:right w:val="single" w:sz="4" w:space="0" w:color="auto"/>
            </w:tcBorders>
            <w:shd w:val="clear" w:color="auto" w:fill="auto"/>
          </w:tcPr>
          <w:p w14:paraId="17CE884F"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b/>
                <w:sz w:val="16"/>
                <w:szCs w:val="16"/>
                <w:highlight w:val="lightGray"/>
                <w:lang w:eastAsia="en-GB"/>
              </w:rPr>
            </w:pPr>
          </w:p>
        </w:tc>
      </w:tr>
      <w:tr w:rsidR="00A2197D" w:rsidRPr="00A77CA3" w14:paraId="45172347" w14:textId="77777777" w:rsidTr="00BB07C6">
        <w:trPr>
          <w:jc w:val="center"/>
        </w:trPr>
        <w:tc>
          <w:tcPr>
            <w:tcW w:w="622" w:type="dxa"/>
            <w:tcBorders>
              <w:top w:val="single" w:sz="4" w:space="0" w:color="auto"/>
              <w:left w:val="single" w:sz="4" w:space="0" w:color="auto"/>
              <w:right w:val="single" w:sz="4" w:space="0" w:color="auto"/>
            </w:tcBorders>
            <w:shd w:val="clear" w:color="auto" w:fill="auto"/>
            <w:vAlign w:val="center"/>
          </w:tcPr>
          <w:p w14:paraId="3B43F76F"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7CA3">
              <w:rPr>
                <w:rFonts w:ascii="Arial" w:eastAsia="Times New Roman" w:hAnsi="Arial"/>
                <w:sz w:val="18"/>
                <w:highlight w:val="lightGray"/>
                <w:lang w:eastAsia="en-GB"/>
              </w:rPr>
              <w:sym w:font="Symbol" w:char="F0B1"/>
            </w:r>
            <w:r w:rsidRPr="00A77CA3">
              <w:rPr>
                <w:rFonts w:ascii="Arial" w:eastAsia="Times New Roman" w:hAnsi="Arial"/>
                <w:sz w:val="18"/>
                <w:highlight w:val="lightGray"/>
                <w:lang w:eastAsia="en-GB"/>
              </w:rPr>
              <w:t>3</w:t>
            </w:r>
          </w:p>
        </w:tc>
        <w:tc>
          <w:tcPr>
            <w:tcW w:w="630" w:type="dxa"/>
            <w:tcBorders>
              <w:top w:val="single" w:sz="4" w:space="0" w:color="auto"/>
              <w:left w:val="single" w:sz="4" w:space="0" w:color="auto"/>
              <w:right w:val="single" w:sz="4" w:space="0" w:color="auto"/>
            </w:tcBorders>
            <w:shd w:val="clear" w:color="auto" w:fill="auto"/>
            <w:vAlign w:val="center"/>
          </w:tcPr>
          <w:p w14:paraId="39783105"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7CA3">
              <w:rPr>
                <w:rFonts w:ascii="Arial" w:eastAsia="Times New Roman" w:hAnsi="Arial"/>
                <w:sz w:val="18"/>
                <w:highlight w:val="lightGray"/>
                <w:lang w:eastAsia="en-GB"/>
              </w:rPr>
              <w:sym w:font="Symbol" w:char="F0B1"/>
            </w:r>
            <w:r w:rsidRPr="00A77CA3">
              <w:rPr>
                <w:rFonts w:ascii="Arial" w:eastAsia="Times New Roman" w:hAnsi="Arial"/>
                <w:sz w:val="18"/>
                <w:highlight w:val="lightGray"/>
                <w:lang w:eastAsia="en-GB"/>
              </w:rPr>
              <w:t>3.5</w:t>
            </w:r>
          </w:p>
        </w:tc>
        <w:tc>
          <w:tcPr>
            <w:tcW w:w="630" w:type="dxa"/>
            <w:tcBorders>
              <w:top w:val="single" w:sz="4" w:space="0" w:color="auto"/>
              <w:left w:val="single" w:sz="4" w:space="0" w:color="auto"/>
              <w:right w:val="single" w:sz="4" w:space="0" w:color="auto"/>
            </w:tcBorders>
            <w:shd w:val="clear" w:color="auto" w:fill="auto"/>
            <w:vAlign w:val="center"/>
          </w:tcPr>
          <w:p w14:paraId="52FD6289"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7CA3">
              <w:rPr>
                <w:rFonts w:ascii="Arial" w:eastAsia="Times New Roman" w:hAnsi="Arial"/>
                <w:sz w:val="18"/>
                <w:highlight w:val="lightGray"/>
                <w:lang w:eastAsia="en-GB"/>
              </w:rPr>
              <w:sym w:font="Symbol" w:char="F0B1"/>
            </w:r>
            <w:r w:rsidRPr="00A77CA3">
              <w:rPr>
                <w:rFonts w:ascii="Arial" w:eastAsia="Times New Roman" w:hAnsi="Arial"/>
                <w:sz w:val="18"/>
                <w:highlight w:val="lightGray"/>
                <w:lang w:eastAsia="en-GB"/>
              </w:rPr>
              <w:t>5</w:t>
            </w:r>
          </w:p>
        </w:tc>
        <w:tc>
          <w:tcPr>
            <w:tcW w:w="630" w:type="dxa"/>
            <w:tcBorders>
              <w:top w:val="single" w:sz="4" w:space="0" w:color="auto"/>
              <w:left w:val="single" w:sz="4" w:space="0" w:color="auto"/>
              <w:right w:val="single" w:sz="4" w:space="0" w:color="auto"/>
            </w:tcBorders>
            <w:shd w:val="clear" w:color="auto" w:fill="auto"/>
            <w:vAlign w:val="center"/>
          </w:tcPr>
          <w:p w14:paraId="5DB9F3D1"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7CA3">
              <w:rPr>
                <w:rFonts w:ascii="Arial" w:eastAsia="Times New Roman" w:hAnsi="Arial"/>
                <w:sz w:val="18"/>
                <w:highlight w:val="lightGray"/>
                <w:lang w:eastAsia="en-GB"/>
              </w:rPr>
              <w:sym w:font="Symbol" w:char="F0B1"/>
            </w:r>
            <w:r w:rsidRPr="00A77CA3">
              <w:rPr>
                <w:rFonts w:ascii="Arial" w:eastAsia="Times New Roman" w:hAnsi="Arial"/>
                <w:sz w:val="18"/>
                <w:highlight w:val="lightGray"/>
                <w:lang w:eastAsia="en-GB"/>
              </w:rPr>
              <w:t>7.5</w:t>
            </w:r>
          </w:p>
        </w:tc>
        <w:tc>
          <w:tcPr>
            <w:tcW w:w="630" w:type="dxa"/>
            <w:tcBorders>
              <w:top w:val="single" w:sz="4" w:space="0" w:color="auto"/>
              <w:left w:val="single" w:sz="4" w:space="0" w:color="auto"/>
              <w:right w:val="single" w:sz="4" w:space="0" w:color="auto"/>
            </w:tcBorders>
            <w:shd w:val="clear" w:color="auto" w:fill="auto"/>
            <w:vAlign w:val="center"/>
          </w:tcPr>
          <w:p w14:paraId="41CB6ECB"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7CA3">
              <w:rPr>
                <w:rFonts w:ascii="Arial" w:eastAsia="Times New Roman" w:hAnsi="Arial"/>
                <w:sz w:val="18"/>
                <w:highlight w:val="lightGray"/>
                <w:lang w:eastAsia="en-GB"/>
              </w:rPr>
              <w:sym w:font="Symbol" w:char="F0B1"/>
            </w:r>
            <w:r w:rsidRPr="00A77CA3">
              <w:rPr>
                <w:rFonts w:ascii="Arial" w:eastAsia="Times New Roman" w:hAnsi="Arial"/>
                <w:sz w:val="18"/>
                <w:highlight w:val="lightGray"/>
                <w:lang w:eastAsia="en-GB"/>
              </w:rPr>
              <w:t>8</w:t>
            </w:r>
          </w:p>
        </w:tc>
        <w:tc>
          <w:tcPr>
            <w:tcW w:w="720" w:type="dxa"/>
            <w:tcBorders>
              <w:top w:val="single" w:sz="4" w:space="0" w:color="auto"/>
              <w:left w:val="single" w:sz="4" w:space="0" w:color="auto"/>
              <w:right w:val="single" w:sz="4" w:space="0" w:color="auto"/>
            </w:tcBorders>
            <w:shd w:val="clear" w:color="auto" w:fill="auto"/>
            <w:vAlign w:val="center"/>
          </w:tcPr>
          <w:p w14:paraId="346641BB"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7CA3">
              <w:rPr>
                <w:rFonts w:ascii="Arial" w:eastAsia="Times New Roman" w:hAnsi="Arial"/>
                <w:sz w:val="18"/>
                <w:highlight w:val="lightGray"/>
                <w:lang w:eastAsia="en-GB"/>
              </w:rPr>
              <w:sym w:font="Symbol" w:char="F0B1"/>
            </w:r>
            <w:r w:rsidRPr="00A77CA3">
              <w:rPr>
                <w:rFonts w:ascii="Arial" w:eastAsia="Times New Roman" w:hAnsi="Arial"/>
                <w:sz w:val="18"/>
                <w:highlight w:val="lightGray"/>
                <w:lang w:eastAsia="en-GB"/>
              </w:rPr>
              <w:t>9.5</w:t>
            </w:r>
          </w:p>
        </w:tc>
        <w:tc>
          <w:tcPr>
            <w:tcW w:w="900" w:type="dxa"/>
            <w:tcBorders>
              <w:top w:val="single" w:sz="4" w:space="0" w:color="auto"/>
              <w:left w:val="single" w:sz="4" w:space="0" w:color="auto"/>
              <w:right w:val="single" w:sz="4" w:space="0" w:color="auto"/>
            </w:tcBorders>
            <w:shd w:val="clear" w:color="auto" w:fill="auto"/>
            <w:vAlign w:val="center"/>
          </w:tcPr>
          <w:p w14:paraId="51F4708F"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7CA3">
              <w:rPr>
                <w:rFonts w:ascii="Arial" w:eastAsia="Times New Roman" w:hAnsi="Arial"/>
                <w:sz w:val="18"/>
                <w:highlight w:val="lightGray"/>
                <w:lang w:eastAsia="en-GB"/>
              </w:rPr>
              <w:sym w:font="Symbol" w:char="F0B3"/>
            </w:r>
            <w:r w:rsidRPr="00A77CA3">
              <w:rPr>
                <w:rFonts w:ascii="Arial" w:eastAsia="Times New Roman" w:hAnsi="Arial"/>
                <w:sz w:val="18"/>
                <w:highlight w:val="lightGray"/>
                <w:lang w:eastAsia="en-GB"/>
              </w:rPr>
              <w:t>1</w:t>
            </w:r>
          </w:p>
        </w:tc>
        <w:tc>
          <w:tcPr>
            <w:tcW w:w="1751" w:type="dxa"/>
            <w:tcBorders>
              <w:top w:val="single" w:sz="6" w:space="0" w:color="auto"/>
              <w:left w:val="single" w:sz="4" w:space="0" w:color="auto"/>
              <w:bottom w:val="single" w:sz="6" w:space="0" w:color="auto"/>
              <w:right w:val="single" w:sz="4" w:space="0" w:color="auto"/>
            </w:tcBorders>
            <w:shd w:val="clear" w:color="auto" w:fill="auto"/>
            <w:vAlign w:val="center"/>
          </w:tcPr>
          <w:p w14:paraId="298EFEAF"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7CA3">
              <w:rPr>
                <w:rFonts w:ascii="Arial" w:eastAsia="Times New Roman" w:hAnsi="Arial"/>
                <w:sz w:val="18"/>
                <w:highlight w:val="lightGray"/>
                <w:lang w:eastAsia="en-GB"/>
              </w:rPr>
              <w:t>NR_TDD_FR1_A,</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DCD4627"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7CA3">
              <w:rPr>
                <w:rFonts w:ascii="Arial" w:eastAsia="Times New Roman" w:hAnsi="Arial"/>
                <w:sz w:val="18"/>
                <w:highlight w:val="lightGray"/>
                <w:lang w:eastAsia="en-GB"/>
              </w:rPr>
              <w:t>-120</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77094A6A"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7CA3">
              <w:rPr>
                <w:rFonts w:ascii="Arial" w:eastAsia="Times New Roman" w:hAnsi="Arial"/>
                <w:sz w:val="18"/>
                <w:highlight w:val="lightGray"/>
                <w:lang w:eastAsia="en-GB"/>
              </w:rPr>
              <w:t>-117</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A78B547"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7CA3">
              <w:rPr>
                <w:rFonts w:ascii="Arial" w:eastAsia="Times New Roman" w:hAnsi="Arial" w:cs="Arial" w:hint="eastAsia"/>
                <w:sz w:val="18"/>
                <w:highlight w:val="lightGray"/>
                <w:lang w:eastAsia="ko-KR"/>
              </w:rPr>
              <w:t>-11</w:t>
            </w:r>
            <w:r w:rsidRPr="00A77CA3">
              <w:rPr>
                <w:rFonts w:ascii="Arial" w:eastAsia="Times New Roman" w:hAnsi="Arial" w:cs="Arial"/>
                <w:sz w:val="18"/>
                <w:highlight w:val="lightGray"/>
                <w:lang w:eastAsia="ko-KR"/>
              </w:rPr>
              <w:t>4</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43CF2681"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7CA3">
              <w:rPr>
                <w:rFonts w:ascii="Arial" w:eastAsia="Times New Roman" w:hAnsi="Arial"/>
                <w:sz w:val="18"/>
                <w:highlight w:val="lightGray"/>
                <w:lang w:eastAsia="en-GB"/>
              </w:rPr>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7D05082A"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7CA3">
              <w:rPr>
                <w:rFonts w:ascii="Arial" w:eastAsia="Times New Roman" w:hAnsi="Arial"/>
                <w:sz w:val="18"/>
                <w:highlight w:val="lightGray"/>
                <w:lang w:eastAsia="en-GB"/>
              </w:rPr>
              <w:t>-70</w:t>
            </w:r>
          </w:p>
        </w:tc>
      </w:tr>
      <w:tr w:rsidR="00A2197D" w:rsidRPr="00A77CA3" w14:paraId="58D859A8" w14:textId="77777777" w:rsidTr="00BB07C6">
        <w:trPr>
          <w:jc w:val="center"/>
        </w:trPr>
        <w:tc>
          <w:tcPr>
            <w:tcW w:w="622" w:type="dxa"/>
            <w:tcBorders>
              <w:left w:val="single" w:sz="4" w:space="0" w:color="auto"/>
              <w:right w:val="single" w:sz="4" w:space="0" w:color="auto"/>
            </w:tcBorders>
            <w:shd w:val="clear" w:color="auto" w:fill="auto"/>
            <w:vAlign w:val="center"/>
          </w:tcPr>
          <w:p w14:paraId="23B1238D"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630" w:type="dxa"/>
            <w:tcBorders>
              <w:left w:val="single" w:sz="4" w:space="0" w:color="auto"/>
              <w:right w:val="single" w:sz="4" w:space="0" w:color="auto"/>
            </w:tcBorders>
            <w:shd w:val="clear" w:color="auto" w:fill="auto"/>
            <w:vAlign w:val="center"/>
          </w:tcPr>
          <w:p w14:paraId="5DAD9A02"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630" w:type="dxa"/>
            <w:tcBorders>
              <w:left w:val="single" w:sz="4" w:space="0" w:color="auto"/>
              <w:right w:val="single" w:sz="4" w:space="0" w:color="auto"/>
            </w:tcBorders>
            <w:shd w:val="clear" w:color="auto" w:fill="auto"/>
            <w:vAlign w:val="center"/>
          </w:tcPr>
          <w:p w14:paraId="67FA2AFF"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630" w:type="dxa"/>
            <w:tcBorders>
              <w:left w:val="single" w:sz="4" w:space="0" w:color="auto"/>
              <w:right w:val="single" w:sz="4" w:space="0" w:color="auto"/>
            </w:tcBorders>
            <w:shd w:val="clear" w:color="auto" w:fill="auto"/>
            <w:vAlign w:val="center"/>
          </w:tcPr>
          <w:p w14:paraId="0350648A"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630" w:type="dxa"/>
            <w:tcBorders>
              <w:left w:val="single" w:sz="4" w:space="0" w:color="auto"/>
              <w:right w:val="single" w:sz="4" w:space="0" w:color="auto"/>
            </w:tcBorders>
            <w:shd w:val="clear" w:color="auto" w:fill="auto"/>
            <w:vAlign w:val="center"/>
          </w:tcPr>
          <w:p w14:paraId="3E2DA4D3"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20" w:type="dxa"/>
            <w:tcBorders>
              <w:left w:val="single" w:sz="4" w:space="0" w:color="auto"/>
              <w:right w:val="single" w:sz="4" w:space="0" w:color="auto"/>
            </w:tcBorders>
            <w:shd w:val="clear" w:color="auto" w:fill="auto"/>
            <w:vAlign w:val="center"/>
          </w:tcPr>
          <w:p w14:paraId="78191050"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00" w:type="dxa"/>
            <w:tcBorders>
              <w:left w:val="single" w:sz="4" w:space="0" w:color="auto"/>
              <w:right w:val="single" w:sz="4" w:space="0" w:color="auto"/>
            </w:tcBorders>
            <w:shd w:val="clear" w:color="auto" w:fill="auto"/>
            <w:vAlign w:val="center"/>
          </w:tcPr>
          <w:p w14:paraId="7493BFDA"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51" w:type="dxa"/>
            <w:tcBorders>
              <w:top w:val="single" w:sz="6" w:space="0" w:color="auto"/>
              <w:left w:val="single" w:sz="4" w:space="0" w:color="auto"/>
              <w:bottom w:val="single" w:sz="6" w:space="0" w:color="auto"/>
              <w:right w:val="single" w:sz="4" w:space="0" w:color="auto"/>
            </w:tcBorders>
            <w:shd w:val="clear" w:color="auto" w:fill="auto"/>
            <w:vAlign w:val="center"/>
          </w:tcPr>
          <w:p w14:paraId="6333F286"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7CA3">
              <w:rPr>
                <w:rFonts w:ascii="Arial" w:eastAsia="Times New Roman" w:hAnsi="Arial"/>
                <w:sz w:val="18"/>
                <w:highlight w:val="lightGray"/>
                <w:lang w:eastAsia="en-GB"/>
              </w:rPr>
              <w:t>NR_TDD_FR1_C</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5AEBE0E9"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7CA3">
              <w:rPr>
                <w:rFonts w:ascii="Arial" w:eastAsia="Times New Roman" w:hAnsi="Arial"/>
                <w:sz w:val="18"/>
                <w:highlight w:val="lightGray"/>
                <w:lang w:eastAsia="en-GB"/>
              </w:rPr>
              <w:t>-119</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26202981"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A77CA3">
              <w:rPr>
                <w:rFonts w:ascii="Arial" w:eastAsia="Times New Roman" w:hAnsi="Arial"/>
                <w:sz w:val="18"/>
                <w:highlight w:val="lightGray"/>
                <w:lang w:eastAsia="en-GB"/>
              </w:rPr>
              <w:t>-116</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AE5120E"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A77CA3">
              <w:rPr>
                <w:rFonts w:ascii="Arial" w:eastAsia="Times New Roman" w:hAnsi="Arial" w:cs="Arial" w:hint="eastAsia"/>
                <w:sz w:val="18"/>
                <w:highlight w:val="lightGray"/>
                <w:lang w:val="sv-SE" w:eastAsia="ko-KR"/>
              </w:rPr>
              <w:t>-11</w:t>
            </w:r>
            <w:r w:rsidRPr="00A77CA3">
              <w:rPr>
                <w:rFonts w:ascii="Arial" w:eastAsia="Times New Roman" w:hAnsi="Arial" w:cs="Arial"/>
                <w:sz w:val="18"/>
                <w:highlight w:val="lightGray"/>
                <w:lang w:val="sv-SE" w:eastAsia="ko-KR"/>
              </w:rPr>
              <w:t>3</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0F274E9"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7CA3">
              <w:rPr>
                <w:rFonts w:ascii="Arial" w:eastAsia="Times New Roman" w:hAnsi="Arial"/>
                <w:sz w:val="18"/>
                <w:highlight w:val="lightGray"/>
                <w:lang w:eastAsia="en-GB"/>
              </w:rPr>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707BCF9B"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7CA3">
              <w:rPr>
                <w:rFonts w:ascii="Arial" w:eastAsia="Times New Roman" w:hAnsi="Arial"/>
                <w:sz w:val="18"/>
                <w:highlight w:val="lightGray"/>
                <w:lang w:eastAsia="en-GB"/>
              </w:rPr>
              <w:t>-70</w:t>
            </w:r>
          </w:p>
        </w:tc>
      </w:tr>
      <w:tr w:rsidR="00A2197D" w:rsidRPr="00A77CA3" w14:paraId="1E63D06E" w14:textId="77777777" w:rsidTr="00BB07C6">
        <w:trPr>
          <w:jc w:val="center"/>
        </w:trPr>
        <w:tc>
          <w:tcPr>
            <w:tcW w:w="622" w:type="dxa"/>
            <w:tcBorders>
              <w:left w:val="single" w:sz="4" w:space="0" w:color="auto"/>
              <w:right w:val="single" w:sz="4" w:space="0" w:color="auto"/>
            </w:tcBorders>
            <w:shd w:val="clear" w:color="auto" w:fill="auto"/>
            <w:vAlign w:val="center"/>
          </w:tcPr>
          <w:p w14:paraId="7EF45A12"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630" w:type="dxa"/>
            <w:tcBorders>
              <w:left w:val="single" w:sz="4" w:space="0" w:color="auto"/>
              <w:right w:val="single" w:sz="4" w:space="0" w:color="auto"/>
            </w:tcBorders>
            <w:shd w:val="clear" w:color="auto" w:fill="auto"/>
            <w:vAlign w:val="center"/>
          </w:tcPr>
          <w:p w14:paraId="7F304EC9"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630" w:type="dxa"/>
            <w:tcBorders>
              <w:left w:val="single" w:sz="4" w:space="0" w:color="auto"/>
              <w:right w:val="single" w:sz="4" w:space="0" w:color="auto"/>
            </w:tcBorders>
            <w:shd w:val="clear" w:color="auto" w:fill="auto"/>
            <w:vAlign w:val="center"/>
          </w:tcPr>
          <w:p w14:paraId="7B4B64BC"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630" w:type="dxa"/>
            <w:tcBorders>
              <w:left w:val="single" w:sz="4" w:space="0" w:color="auto"/>
              <w:right w:val="single" w:sz="4" w:space="0" w:color="auto"/>
            </w:tcBorders>
            <w:shd w:val="clear" w:color="auto" w:fill="auto"/>
            <w:vAlign w:val="center"/>
          </w:tcPr>
          <w:p w14:paraId="166479E9"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630" w:type="dxa"/>
            <w:tcBorders>
              <w:left w:val="single" w:sz="4" w:space="0" w:color="auto"/>
              <w:right w:val="single" w:sz="4" w:space="0" w:color="auto"/>
            </w:tcBorders>
            <w:shd w:val="clear" w:color="auto" w:fill="auto"/>
            <w:vAlign w:val="center"/>
          </w:tcPr>
          <w:p w14:paraId="27A58BA1"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20" w:type="dxa"/>
            <w:tcBorders>
              <w:left w:val="single" w:sz="4" w:space="0" w:color="auto"/>
              <w:right w:val="single" w:sz="4" w:space="0" w:color="auto"/>
            </w:tcBorders>
            <w:shd w:val="clear" w:color="auto" w:fill="auto"/>
            <w:vAlign w:val="center"/>
          </w:tcPr>
          <w:p w14:paraId="14EA6ADE"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00" w:type="dxa"/>
            <w:tcBorders>
              <w:left w:val="single" w:sz="4" w:space="0" w:color="auto"/>
              <w:right w:val="single" w:sz="4" w:space="0" w:color="auto"/>
            </w:tcBorders>
            <w:shd w:val="clear" w:color="auto" w:fill="auto"/>
            <w:vAlign w:val="center"/>
          </w:tcPr>
          <w:p w14:paraId="00129627"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51" w:type="dxa"/>
            <w:tcBorders>
              <w:top w:val="single" w:sz="6" w:space="0" w:color="auto"/>
              <w:left w:val="single" w:sz="4" w:space="0" w:color="auto"/>
              <w:bottom w:val="single" w:sz="6" w:space="0" w:color="auto"/>
              <w:right w:val="single" w:sz="4" w:space="0" w:color="auto"/>
            </w:tcBorders>
            <w:shd w:val="clear" w:color="auto" w:fill="auto"/>
            <w:vAlign w:val="center"/>
          </w:tcPr>
          <w:p w14:paraId="6416FEED"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A77CA3">
              <w:rPr>
                <w:rFonts w:ascii="Arial" w:eastAsia="Times New Roman" w:hAnsi="Arial"/>
                <w:sz w:val="18"/>
                <w:highlight w:val="lightGray"/>
                <w:lang w:val="sv-SE" w:eastAsia="en-GB"/>
              </w:rPr>
              <w:t>NR_TDD_FR1_D</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13EC31B" w14:textId="77777777" w:rsidR="00A2197D" w:rsidRPr="00A77CA3" w:rsidDel="00FA4A82"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7CA3">
              <w:rPr>
                <w:rFonts w:ascii="Arial" w:eastAsia="Times New Roman" w:hAnsi="Arial"/>
                <w:sz w:val="18"/>
                <w:highlight w:val="lightGray"/>
                <w:lang w:eastAsia="en-GB"/>
              </w:rPr>
              <w:t>-118.5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FCFD7B2" w14:textId="77777777" w:rsidR="00A2197D" w:rsidRPr="00A77CA3" w:rsidDel="00FA4A82"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7CA3">
              <w:rPr>
                <w:rFonts w:ascii="Arial" w:eastAsia="Times New Roman" w:hAnsi="Arial"/>
                <w:sz w:val="18"/>
                <w:highlight w:val="lightGray"/>
                <w:lang w:eastAsia="en-GB"/>
              </w:rPr>
              <w:t>-115.5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2392AF4B" w14:textId="77777777" w:rsidR="00A2197D" w:rsidRPr="00A77CA3" w:rsidDel="00FA4A82"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7CA3">
              <w:rPr>
                <w:rFonts w:ascii="Arial" w:eastAsia="Times New Roman" w:hAnsi="Arial" w:cs="Arial" w:hint="eastAsia"/>
                <w:sz w:val="18"/>
                <w:highlight w:val="lightGray"/>
                <w:lang w:val="sv-SE" w:eastAsia="ko-KR"/>
              </w:rPr>
              <w:t>-11</w:t>
            </w:r>
            <w:r w:rsidRPr="00A77CA3">
              <w:rPr>
                <w:rFonts w:ascii="Arial" w:eastAsia="Times New Roman" w:hAnsi="Arial" w:cs="Arial"/>
                <w:sz w:val="18"/>
                <w:highlight w:val="lightGray"/>
                <w:lang w:val="sv-SE" w:eastAsia="ko-KR"/>
              </w:rPr>
              <w:t>2</w:t>
            </w:r>
            <w:r w:rsidRPr="00A77CA3">
              <w:rPr>
                <w:rFonts w:ascii="Arial" w:eastAsia="Times New Roman" w:hAnsi="Arial" w:cs="Arial" w:hint="eastAsia"/>
                <w:sz w:val="18"/>
                <w:highlight w:val="lightGray"/>
                <w:lang w:val="sv-SE" w:eastAsia="ko-KR"/>
              </w:rPr>
              <w:t>.5</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4D5B8BBD"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7CA3">
              <w:rPr>
                <w:rFonts w:ascii="Arial" w:eastAsia="Times New Roman" w:hAnsi="Arial"/>
                <w:sz w:val="18"/>
                <w:highlight w:val="lightGray"/>
                <w:lang w:eastAsia="en-GB"/>
              </w:rPr>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4C0CB40A"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7CA3">
              <w:rPr>
                <w:rFonts w:ascii="Arial" w:eastAsia="Times New Roman" w:hAnsi="Arial"/>
                <w:sz w:val="18"/>
                <w:highlight w:val="lightGray"/>
                <w:lang w:eastAsia="en-GB"/>
              </w:rPr>
              <w:t>-70</w:t>
            </w:r>
          </w:p>
        </w:tc>
      </w:tr>
      <w:tr w:rsidR="00A2197D" w:rsidRPr="00BE62A7" w14:paraId="7791D392" w14:textId="77777777" w:rsidTr="00BB07C6">
        <w:trPr>
          <w:jc w:val="center"/>
        </w:trPr>
        <w:tc>
          <w:tcPr>
            <w:tcW w:w="622" w:type="dxa"/>
            <w:tcBorders>
              <w:left w:val="single" w:sz="4" w:space="0" w:color="auto"/>
              <w:bottom w:val="single" w:sz="4" w:space="0" w:color="auto"/>
              <w:right w:val="single" w:sz="4" w:space="0" w:color="auto"/>
            </w:tcBorders>
            <w:shd w:val="clear" w:color="auto" w:fill="auto"/>
            <w:vAlign w:val="center"/>
          </w:tcPr>
          <w:p w14:paraId="763FDBE8"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630" w:type="dxa"/>
            <w:tcBorders>
              <w:left w:val="single" w:sz="4" w:space="0" w:color="auto"/>
              <w:bottom w:val="single" w:sz="4" w:space="0" w:color="auto"/>
              <w:right w:val="single" w:sz="4" w:space="0" w:color="auto"/>
            </w:tcBorders>
            <w:shd w:val="clear" w:color="auto" w:fill="auto"/>
            <w:vAlign w:val="center"/>
          </w:tcPr>
          <w:p w14:paraId="0AE44C38"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630" w:type="dxa"/>
            <w:tcBorders>
              <w:left w:val="single" w:sz="4" w:space="0" w:color="auto"/>
              <w:bottom w:val="single" w:sz="4" w:space="0" w:color="auto"/>
              <w:right w:val="single" w:sz="4" w:space="0" w:color="auto"/>
            </w:tcBorders>
            <w:shd w:val="clear" w:color="auto" w:fill="auto"/>
            <w:vAlign w:val="center"/>
          </w:tcPr>
          <w:p w14:paraId="734CBA69"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630" w:type="dxa"/>
            <w:tcBorders>
              <w:left w:val="single" w:sz="4" w:space="0" w:color="auto"/>
              <w:bottom w:val="single" w:sz="4" w:space="0" w:color="auto"/>
              <w:right w:val="single" w:sz="4" w:space="0" w:color="auto"/>
            </w:tcBorders>
            <w:shd w:val="clear" w:color="auto" w:fill="auto"/>
            <w:vAlign w:val="center"/>
          </w:tcPr>
          <w:p w14:paraId="61984594"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630" w:type="dxa"/>
            <w:tcBorders>
              <w:left w:val="single" w:sz="4" w:space="0" w:color="auto"/>
              <w:bottom w:val="single" w:sz="4" w:space="0" w:color="auto"/>
              <w:right w:val="single" w:sz="4" w:space="0" w:color="auto"/>
            </w:tcBorders>
            <w:shd w:val="clear" w:color="auto" w:fill="auto"/>
            <w:vAlign w:val="center"/>
          </w:tcPr>
          <w:p w14:paraId="29B22D49"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20" w:type="dxa"/>
            <w:tcBorders>
              <w:left w:val="single" w:sz="4" w:space="0" w:color="auto"/>
              <w:bottom w:val="single" w:sz="4" w:space="0" w:color="auto"/>
              <w:right w:val="single" w:sz="4" w:space="0" w:color="auto"/>
            </w:tcBorders>
            <w:shd w:val="clear" w:color="auto" w:fill="auto"/>
            <w:vAlign w:val="center"/>
          </w:tcPr>
          <w:p w14:paraId="3380204A"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00" w:type="dxa"/>
            <w:tcBorders>
              <w:left w:val="single" w:sz="4" w:space="0" w:color="auto"/>
              <w:bottom w:val="single" w:sz="4" w:space="0" w:color="auto"/>
              <w:right w:val="single" w:sz="4" w:space="0" w:color="auto"/>
            </w:tcBorders>
            <w:shd w:val="clear" w:color="auto" w:fill="auto"/>
            <w:vAlign w:val="center"/>
          </w:tcPr>
          <w:p w14:paraId="55637765"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51" w:type="dxa"/>
            <w:tcBorders>
              <w:top w:val="single" w:sz="6" w:space="0" w:color="auto"/>
              <w:left w:val="single" w:sz="4" w:space="0" w:color="auto"/>
              <w:bottom w:val="single" w:sz="6" w:space="0" w:color="auto"/>
              <w:right w:val="single" w:sz="4" w:space="0" w:color="auto"/>
            </w:tcBorders>
            <w:shd w:val="clear" w:color="auto" w:fill="auto"/>
            <w:vAlign w:val="center"/>
          </w:tcPr>
          <w:p w14:paraId="63E84697" w14:textId="77777777" w:rsidR="00A2197D" w:rsidRPr="00A77CA3" w:rsidDel="00836998"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A77CA3">
              <w:rPr>
                <w:rFonts w:ascii="Arial" w:eastAsia="Times New Roman" w:hAnsi="Arial"/>
                <w:sz w:val="18"/>
                <w:highlight w:val="lightGray"/>
                <w:lang w:val="sv-SE" w:eastAsia="en-GB"/>
              </w:rPr>
              <w:t>NR_TDD_FR1_E</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0E8F415" w14:textId="77777777" w:rsidR="00A2197D" w:rsidRPr="0045675F"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green"/>
                <w:lang w:eastAsia="en-GB"/>
              </w:rPr>
            </w:pPr>
            <w:r w:rsidRPr="0045675F">
              <w:rPr>
                <w:rFonts w:ascii="Arial" w:eastAsia="Times New Roman" w:hAnsi="Arial"/>
                <w:sz w:val="18"/>
                <w:highlight w:val="green"/>
                <w:lang w:eastAsia="en-GB"/>
              </w:rPr>
              <w:t>-118</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3E8B2AD" w14:textId="77777777" w:rsidR="00A2197D" w:rsidRPr="0045675F"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green"/>
                <w:lang w:val="sv-SE" w:eastAsia="en-GB"/>
              </w:rPr>
            </w:pPr>
            <w:r w:rsidRPr="0045675F">
              <w:rPr>
                <w:rFonts w:ascii="Arial" w:eastAsia="Times New Roman" w:hAnsi="Arial"/>
                <w:sz w:val="18"/>
                <w:highlight w:val="green"/>
                <w:lang w:eastAsia="en-GB"/>
              </w:rPr>
              <w:t>-115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711B8A03"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A77CA3">
              <w:rPr>
                <w:rFonts w:ascii="Arial" w:eastAsia="Times New Roman" w:hAnsi="Arial" w:cs="Arial" w:hint="eastAsia"/>
                <w:sz w:val="18"/>
                <w:highlight w:val="lightGray"/>
                <w:lang w:eastAsia="ko-KR"/>
              </w:rPr>
              <w:t>-11</w:t>
            </w:r>
            <w:r w:rsidRPr="00A77CA3">
              <w:rPr>
                <w:rFonts w:ascii="Arial" w:eastAsia="Times New Roman" w:hAnsi="Arial" w:cs="Arial"/>
                <w:sz w:val="18"/>
                <w:highlight w:val="lightGray"/>
                <w:lang w:eastAsia="ko-KR"/>
              </w:rPr>
              <w:t>2</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488A75E6"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7CA3">
              <w:rPr>
                <w:rFonts w:ascii="Arial" w:eastAsia="Times New Roman" w:hAnsi="Arial"/>
                <w:sz w:val="18"/>
                <w:highlight w:val="lightGray"/>
                <w:lang w:eastAsia="en-GB"/>
              </w:rPr>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02D9C61C"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7CA3">
              <w:rPr>
                <w:rFonts w:ascii="Arial" w:eastAsia="Times New Roman" w:hAnsi="Arial"/>
                <w:sz w:val="18"/>
                <w:highlight w:val="lightGray"/>
                <w:lang w:eastAsia="en-GB"/>
              </w:rPr>
              <w:t>-70</w:t>
            </w:r>
          </w:p>
        </w:tc>
      </w:tr>
      <w:tr w:rsidR="00A2197D" w:rsidRPr="00BE62A7" w14:paraId="0C1901F5" w14:textId="77777777" w:rsidTr="00BB07C6">
        <w:trPr>
          <w:jc w:val="center"/>
        </w:trPr>
        <w:tc>
          <w:tcPr>
            <w:tcW w:w="622" w:type="dxa"/>
            <w:tcBorders>
              <w:top w:val="single" w:sz="4" w:space="0" w:color="auto"/>
              <w:left w:val="single" w:sz="6" w:space="0" w:color="auto"/>
              <w:bottom w:val="single" w:sz="6" w:space="0" w:color="auto"/>
              <w:right w:val="single" w:sz="6" w:space="0" w:color="auto"/>
            </w:tcBorders>
            <w:shd w:val="clear" w:color="auto" w:fill="auto"/>
          </w:tcPr>
          <w:p w14:paraId="306E791C"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cyan"/>
                <w:lang w:eastAsia="zh-CN"/>
              </w:rPr>
            </w:pPr>
            <w:r w:rsidRPr="00A77CA3">
              <w:rPr>
                <w:rFonts w:ascii="Arial" w:eastAsia="Times New Roman" w:hAnsi="Arial"/>
                <w:sz w:val="18"/>
                <w:highlight w:val="cyan"/>
                <w:lang w:eastAsia="en-GB"/>
              </w:rPr>
              <w:sym w:font="Symbol" w:char="F0B1"/>
            </w:r>
            <w:r w:rsidRPr="00A77CA3">
              <w:rPr>
                <w:rFonts w:ascii="Arial" w:eastAsia="Times New Roman" w:hAnsi="Arial"/>
                <w:sz w:val="18"/>
                <w:highlight w:val="cyan"/>
                <w:lang w:eastAsia="en-GB"/>
              </w:rPr>
              <w:t>6.5</w:t>
            </w:r>
          </w:p>
        </w:tc>
        <w:tc>
          <w:tcPr>
            <w:tcW w:w="630" w:type="dxa"/>
            <w:tcBorders>
              <w:top w:val="single" w:sz="4" w:space="0" w:color="auto"/>
              <w:left w:val="single" w:sz="6" w:space="0" w:color="auto"/>
              <w:bottom w:val="single" w:sz="6" w:space="0" w:color="auto"/>
              <w:right w:val="single" w:sz="6" w:space="0" w:color="auto"/>
            </w:tcBorders>
            <w:shd w:val="clear" w:color="auto" w:fill="auto"/>
          </w:tcPr>
          <w:p w14:paraId="1928F553"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A77CA3">
              <w:rPr>
                <w:rFonts w:ascii="Arial" w:eastAsia="Times New Roman" w:hAnsi="Arial"/>
                <w:sz w:val="18"/>
                <w:highlight w:val="cyan"/>
                <w:lang w:eastAsia="en-GB"/>
              </w:rPr>
              <w:sym w:font="Symbol" w:char="F0B1"/>
            </w:r>
            <w:r w:rsidRPr="00A77CA3">
              <w:rPr>
                <w:rFonts w:ascii="Arial" w:eastAsia="Times New Roman" w:hAnsi="Arial"/>
                <w:sz w:val="18"/>
                <w:highlight w:val="cyan"/>
                <w:lang w:eastAsia="en-GB"/>
              </w:rPr>
              <w:t>7</w:t>
            </w:r>
          </w:p>
        </w:tc>
        <w:tc>
          <w:tcPr>
            <w:tcW w:w="630" w:type="dxa"/>
            <w:tcBorders>
              <w:top w:val="single" w:sz="4" w:space="0" w:color="auto"/>
              <w:left w:val="single" w:sz="6" w:space="0" w:color="auto"/>
              <w:bottom w:val="single" w:sz="6" w:space="0" w:color="auto"/>
              <w:right w:val="single" w:sz="6" w:space="0" w:color="auto"/>
            </w:tcBorders>
            <w:shd w:val="clear" w:color="auto" w:fill="auto"/>
          </w:tcPr>
          <w:p w14:paraId="535835F0"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A77CA3">
              <w:rPr>
                <w:rFonts w:ascii="Arial" w:eastAsia="Times New Roman" w:hAnsi="Arial"/>
                <w:sz w:val="18"/>
                <w:highlight w:val="cyan"/>
                <w:lang w:eastAsia="en-GB"/>
              </w:rPr>
              <w:sym w:font="Symbol" w:char="F0B1"/>
            </w:r>
            <w:r w:rsidRPr="00A77CA3">
              <w:rPr>
                <w:rFonts w:ascii="Arial" w:eastAsia="Times New Roman" w:hAnsi="Arial"/>
                <w:sz w:val="18"/>
                <w:highlight w:val="cyan"/>
                <w:lang w:eastAsia="en-GB"/>
              </w:rPr>
              <w:t>8.5</w:t>
            </w:r>
          </w:p>
        </w:tc>
        <w:tc>
          <w:tcPr>
            <w:tcW w:w="630" w:type="dxa"/>
            <w:tcBorders>
              <w:top w:val="single" w:sz="4" w:space="0" w:color="auto"/>
              <w:left w:val="single" w:sz="6" w:space="0" w:color="auto"/>
              <w:bottom w:val="single" w:sz="6" w:space="0" w:color="auto"/>
              <w:right w:val="single" w:sz="6" w:space="0" w:color="auto"/>
            </w:tcBorders>
            <w:shd w:val="clear" w:color="auto" w:fill="auto"/>
          </w:tcPr>
          <w:p w14:paraId="7A1A0848"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A77CA3">
              <w:rPr>
                <w:rFonts w:ascii="Arial" w:eastAsia="Times New Roman" w:hAnsi="Arial"/>
                <w:sz w:val="18"/>
                <w:highlight w:val="cyan"/>
                <w:lang w:eastAsia="en-GB"/>
              </w:rPr>
              <w:sym w:font="Symbol" w:char="F0B1"/>
            </w:r>
            <w:r w:rsidRPr="00A77CA3">
              <w:rPr>
                <w:rFonts w:ascii="Arial" w:eastAsia="Times New Roman" w:hAnsi="Arial"/>
                <w:sz w:val="18"/>
                <w:highlight w:val="cyan"/>
                <w:lang w:eastAsia="en-GB"/>
              </w:rPr>
              <w:t>9.5</w:t>
            </w:r>
          </w:p>
        </w:tc>
        <w:tc>
          <w:tcPr>
            <w:tcW w:w="630" w:type="dxa"/>
            <w:tcBorders>
              <w:top w:val="single" w:sz="4" w:space="0" w:color="auto"/>
              <w:left w:val="single" w:sz="6" w:space="0" w:color="auto"/>
              <w:bottom w:val="single" w:sz="6" w:space="0" w:color="auto"/>
              <w:right w:val="single" w:sz="6" w:space="0" w:color="auto"/>
            </w:tcBorders>
            <w:shd w:val="clear" w:color="auto" w:fill="auto"/>
          </w:tcPr>
          <w:p w14:paraId="53BCB907"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A77CA3">
              <w:rPr>
                <w:rFonts w:ascii="Arial" w:eastAsia="Times New Roman" w:hAnsi="Arial"/>
                <w:sz w:val="18"/>
                <w:highlight w:val="cyan"/>
                <w:lang w:eastAsia="en-GB"/>
              </w:rPr>
              <w:sym w:font="Symbol" w:char="F0B1"/>
            </w:r>
            <w:r w:rsidRPr="00A77CA3">
              <w:rPr>
                <w:rFonts w:ascii="Arial" w:eastAsia="Times New Roman" w:hAnsi="Arial"/>
                <w:sz w:val="18"/>
                <w:highlight w:val="cyan"/>
                <w:lang w:eastAsia="en-GB"/>
              </w:rPr>
              <w:t>10</w:t>
            </w:r>
          </w:p>
        </w:tc>
        <w:tc>
          <w:tcPr>
            <w:tcW w:w="720" w:type="dxa"/>
            <w:tcBorders>
              <w:top w:val="single" w:sz="4" w:space="0" w:color="auto"/>
              <w:left w:val="single" w:sz="6" w:space="0" w:color="auto"/>
              <w:bottom w:val="single" w:sz="6" w:space="0" w:color="auto"/>
              <w:right w:val="single" w:sz="6" w:space="0" w:color="auto"/>
            </w:tcBorders>
            <w:shd w:val="clear" w:color="auto" w:fill="auto"/>
          </w:tcPr>
          <w:p w14:paraId="0A131996"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A77CA3">
              <w:rPr>
                <w:rFonts w:ascii="Arial" w:eastAsia="Times New Roman" w:hAnsi="Arial"/>
                <w:sz w:val="18"/>
                <w:highlight w:val="cyan"/>
                <w:lang w:eastAsia="en-GB"/>
              </w:rPr>
              <w:sym w:font="Symbol" w:char="F0B1"/>
            </w:r>
            <w:r w:rsidRPr="00A77CA3">
              <w:rPr>
                <w:rFonts w:ascii="Arial" w:eastAsia="Times New Roman" w:hAnsi="Arial"/>
                <w:sz w:val="18"/>
                <w:highlight w:val="cyan"/>
                <w:lang w:eastAsia="en-GB"/>
              </w:rPr>
              <w:t>11.5</w:t>
            </w:r>
          </w:p>
        </w:tc>
        <w:tc>
          <w:tcPr>
            <w:tcW w:w="900" w:type="dxa"/>
            <w:tcBorders>
              <w:top w:val="single" w:sz="4" w:space="0" w:color="auto"/>
              <w:left w:val="single" w:sz="6" w:space="0" w:color="auto"/>
              <w:bottom w:val="single" w:sz="6" w:space="0" w:color="auto"/>
              <w:right w:val="single" w:sz="6" w:space="0" w:color="auto"/>
            </w:tcBorders>
            <w:shd w:val="clear" w:color="auto" w:fill="auto"/>
          </w:tcPr>
          <w:p w14:paraId="19C95361"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A77CA3">
              <w:rPr>
                <w:rFonts w:ascii="Arial" w:eastAsia="Times New Roman" w:hAnsi="Arial"/>
                <w:sz w:val="18"/>
                <w:highlight w:val="cyan"/>
                <w:lang w:eastAsia="en-GB"/>
              </w:rPr>
              <w:sym w:font="Symbol" w:char="F0B3"/>
            </w:r>
            <w:r w:rsidRPr="00A77CA3">
              <w:rPr>
                <w:rFonts w:ascii="Arial" w:eastAsia="Times New Roman" w:hAnsi="Arial"/>
                <w:sz w:val="18"/>
                <w:highlight w:val="cyan"/>
                <w:lang w:eastAsia="en-GB"/>
              </w:rPr>
              <w:t>1</w:t>
            </w:r>
          </w:p>
        </w:tc>
        <w:tc>
          <w:tcPr>
            <w:tcW w:w="1751" w:type="dxa"/>
            <w:tcBorders>
              <w:top w:val="single" w:sz="6" w:space="0" w:color="auto"/>
              <w:left w:val="single" w:sz="6" w:space="0" w:color="auto"/>
              <w:bottom w:val="single" w:sz="6" w:space="0" w:color="auto"/>
              <w:right w:val="single" w:sz="4" w:space="0" w:color="auto"/>
            </w:tcBorders>
            <w:shd w:val="clear" w:color="auto" w:fill="auto"/>
          </w:tcPr>
          <w:p w14:paraId="5B907971"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A77CA3">
              <w:rPr>
                <w:rFonts w:ascii="Arial" w:eastAsia="Times New Roman" w:hAnsi="Arial"/>
                <w:sz w:val="18"/>
                <w:highlight w:val="cyan"/>
                <w:lang w:eastAsia="en-GB"/>
              </w:rPr>
              <w:t>NR_TDD_FR1_A,</w:t>
            </w:r>
          </w:p>
          <w:p w14:paraId="508FCFA6"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A77CA3">
              <w:rPr>
                <w:rFonts w:ascii="Arial" w:eastAsia="Times New Roman" w:hAnsi="Arial"/>
                <w:sz w:val="18"/>
                <w:highlight w:val="cyan"/>
                <w:lang w:eastAsia="en-GB"/>
              </w:rPr>
              <w:t>NR_TDD_FR1_C, NR_TDD_FR1_D, NR_TDD_FR1_E</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381DE6DA"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A77CA3">
              <w:rPr>
                <w:rFonts w:ascii="Arial" w:eastAsia="Times New Roman" w:hAnsi="Arial"/>
                <w:sz w:val="18"/>
                <w:highlight w:val="cyan"/>
                <w:lang w:eastAsia="en-GB"/>
              </w:rPr>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E2E00F9"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cyan"/>
                <w:lang w:eastAsia="zh-CN"/>
              </w:rPr>
            </w:pPr>
            <w:r w:rsidRPr="00A77CA3">
              <w:rPr>
                <w:rFonts w:ascii="Arial" w:eastAsia="Times New Roman" w:hAnsi="Arial"/>
                <w:sz w:val="18"/>
                <w:highlight w:val="cyan"/>
                <w:lang w:eastAsia="zh-CN"/>
              </w:rPr>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75E8511B"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cyan"/>
                <w:lang w:eastAsia="zh-CN"/>
              </w:rPr>
            </w:pPr>
            <w:r w:rsidRPr="00A77CA3">
              <w:rPr>
                <w:rFonts w:ascii="Arial" w:eastAsia="Times New Roman" w:hAnsi="Arial"/>
                <w:sz w:val="18"/>
                <w:highlight w:val="cyan"/>
                <w:lang w:eastAsia="zh-CN"/>
              </w:rPr>
              <w:t>N/A</w:t>
            </w:r>
          </w:p>
        </w:tc>
        <w:tc>
          <w:tcPr>
            <w:tcW w:w="883" w:type="dxa"/>
            <w:tcBorders>
              <w:top w:val="single" w:sz="6" w:space="0" w:color="auto"/>
              <w:left w:val="single" w:sz="6" w:space="0" w:color="auto"/>
              <w:bottom w:val="single" w:sz="4" w:space="0" w:color="auto"/>
              <w:right w:val="single" w:sz="6" w:space="0" w:color="auto"/>
            </w:tcBorders>
            <w:shd w:val="clear" w:color="auto" w:fill="auto"/>
          </w:tcPr>
          <w:p w14:paraId="6C7C745D"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A77CA3">
              <w:rPr>
                <w:rFonts w:ascii="Arial" w:eastAsia="Times New Roman" w:hAnsi="Arial"/>
                <w:sz w:val="18"/>
                <w:highlight w:val="cyan"/>
                <w:lang w:eastAsia="en-GB"/>
              </w:rPr>
              <w:t>-70</w:t>
            </w:r>
          </w:p>
        </w:tc>
        <w:tc>
          <w:tcPr>
            <w:tcW w:w="954" w:type="dxa"/>
            <w:tcBorders>
              <w:top w:val="single" w:sz="6" w:space="0" w:color="auto"/>
              <w:left w:val="single" w:sz="6" w:space="0" w:color="auto"/>
              <w:bottom w:val="single" w:sz="4" w:space="0" w:color="auto"/>
              <w:right w:val="single" w:sz="4" w:space="0" w:color="auto"/>
            </w:tcBorders>
            <w:shd w:val="clear" w:color="auto" w:fill="auto"/>
          </w:tcPr>
          <w:p w14:paraId="7D8901DA" w14:textId="77777777" w:rsidR="00A2197D" w:rsidRPr="00A77CA3"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A77CA3">
              <w:rPr>
                <w:rFonts w:ascii="Arial" w:eastAsia="Times New Roman" w:hAnsi="Arial"/>
                <w:sz w:val="18"/>
                <w:highlight w:val="cyan"/>
                <w:lang w:eastAsia="en-GB"/>
              </w:rPr>
              <w:t>-50</w:t>
            </w:r>
          </w:p>
        </w:tc>
      </w:tr>
      <w:tr w:rsidR="00A2197D" w:rsidRPr="00063694" w14:paraId="27EF8E0C" w14:textId="77777777" w:rsidTr="00BB07C6">
        <w:trPr>
          <w:jc w:val="center"/>
        </w:trPr>
        <w:tc>
          <w:tcPr>
            <w:tcW w:w="10603"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366CCDED" w14:textId="77777777" w:rsidR="00A2197D" w:rsidRPr="00063694" w:rsidRDefault="00A2197D" w:rsidP="00BB07C6">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63694">
              <w:rPr>
                <w:rFonts w:ascii="Arial" w:eastAsia="Times New Roman" w:hAnsi="Arial"/>
                <w:sz w:val="18"/>
                <w:highlight w:val="lightGray"/>
                <w:lang w:eastAsia="en-GB"/>
              </w:rPr>
              <w:t>NOTE 1:</w:t>
            </w:r>
            <w:r w:rsidRPr="00063694">
              <w:rPr>
                <w:rFonts w:ascii="Arial" w:eastAsia="Times New Roman" w:hAnsi="Arial"/>
                <w:sz w:val="18"/>
                <w:highlight w:val="lightGray"/>
                <w:lang w:eastAsia="en-GB"/>
              </w:rPr>
              <w:tab/>
              <w:t>Io is assumed to have constant EPRE across the bandwidth.</w:t>
            </w:r>
          </w:p>
          <w:p w14:paraId="0724C03D" w14:textId="77777777" w:rsidR="00A2197D" w:rsidRPr="00063694" w:rsidRDefault="00A2197D" w:rsidP="00BB07C6">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63694">
              <w:rPr>
                <w:rFonts w:ascii="Arial" w:eastAsia="Times New Roman" w:hAnsi="Arial"/>
                <w:sz w:val="18"/>
                <w:highlight w:val="lightGray"/>
                <w:lang w:eastAsia="en-GB"/>
              </w:rPr>
              <w:t>NOTE 2:</w:t>
            </w:r>
            <w:r w:rsidRPr="00063694">
              <w:rPr>
                <w:rFonts w:ascii="Arial" w:eastAsia="Times New Roman" w:hAnsi="Arial"/>
                <w:sz w:val="18"/>
                <w:highlight w:val="lightGray"/>
                <w:lang w:eastAsia="en-GB"/>
              </w:rPr>
              <w:tab/>
              <w:t>NR operating band groups in FR1 are as defined in clause 3.5.2.</w:t>
            </w:r>
          </w:p>
        </w:tc>
      </w:tr>
    </w:tbl>
    <w:p w14:paraId="2C292A71" w14:textId="77777777" w:rsidR="00A2197D" w:rsidRPr="00063694" w:rsidRDefault="00A2197D" w:rsidP="00A2197D">
      <w:pPr>
        <w:overflowPunct w:val="0"/>
        <w:autoSpaceDE w:val="0"/>
        <w:autoSpaceDN w:val="0"/>
        <w:adjustRightInd w:val="0"/>
        <w:jc w:val="center"/>
        <w:textAlignment w:val="baseline"/>
        <w:rPr>
          <w:rFonts w:ascii="Arial" w:eastAsia="Times New Roman" w:hAnsi="Arial"/>
          <w:b/>
          <w:highlight w:val="lightGray"/>
          <w:lang w:eastAsia="en-GB"/>
        </w:rPr>
      </w:pPr>
    </w:p>
    <w:p w14:paraId="424E00D9" w14:textId="77777777" w:rsidR="00A2197D" w:rsidRPr="00063694" w:rsidRDefault="00A2197D" w:rsidP="00A2197D">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063694">
        <w:rPr>
          <w:rFonts w:ascii="Arial" w:eastAsia="Times New Roman" w:hAnsi="Arial"/>
          <w:b/>
          <w:highlight w:val="lightGray"/>
          <w:lang w:eastAsia="en-GB"/>
        </w:rPr>
        <w:t>Table 10.1.22.1.1-2: SRS-RSRP absolute accuracy in FR2</w:t>
      </w:r>
    </w:p>
    <w:tbl>
      <w:tblPr>
        <w:tblW w:w="8720" w:type="dxa"/>
        <w:jc w:val="center"/>
        <w:tblLook w:val="01E0" w:firstRow="1" w:lastRow="1" w:firstColumn="1" w:lastColumn="1" w:noHBand="0" w:noVBand="0"/>
      </w:tblPr>
      <w:tblGrid>
        <w:gridCol w:w="666"/>
        <w:gridCol w:w="1015"/>
        <w:gridCol w:w="765"/>
        <w:gridCol w:w="1015"/>
        <w:gridCol w:w="707"/>
        <w:gridCol w:w="834"/>
        <w:gridCol w:w="838"/>
        <w:gridCol w:w="1440"/>
        <w:gridCol w:w="1440"/>
      </w:tblGrid>
      <w:tr w:rsidR="00A2197D" w:rsidRPr="00063694" w14:paraId="0A2F96E3" w14:textId="77777777" w:rsidTr="00BB07C6">
        <w:trPr>
          <w:jc w:val="center"/>
        </w:trPr>
        <w:tc>
          <w:tcPr>
            <w:tcW w:w="3461" w:type="dxa"/>
            <w:gridSpan w:val="4"/>
            <w:tcBorders>
              <w:top w:val="single" w:sz="6" w:space="0" w:color="000000"/>
              <w:left w:val="single" w:sz="6" w:space="0" w:color="000000"/>
              <w:bottom w:val="single" w:sz="6" w:space="0" w:color="000000"/>
              <w:right w:val="single" w:sz="6" w:space="0" w:color="000000"/>
            </w:tcBorders>
            <w:vAlign w:val="center"/>
            <w:hideMark/>
          </w:tcPr>
          <w:p w14:paraId="45836FD4" w14:textId="77777777" w:rsidR="00A2197D" w:rsidRPr="00063694"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63694">
              <w:rPr>
                <w:rFonts w:ascii="Arial" w:eastAsia="Times New Roman" w:hAnsi="Arial"/>
                <w:b/>
                <w:sz w:val="18"/>
                <w:highlight w:val="lightGray"/>
                <w:lang w:eastAsia="en-GB"/>
              </w:rPr>
              <w:t>Accuracy</w:t>
            </w:r>
          </w:p>
        </w:tc>
        <w:tc>
          <w:tcPr>
            <w:tcW w:w="5259" w:type="dxa"/>
            <w:gridSpan w:val="5"/>
            <w:tcBorders>
              <w:top w:val="single" w:sz="6" w:space="0" w:color="000000"/>
              <w:left w:val="single" w:sz="6" w:space="0" w:color="000000"/>
              <w:bottom w:val="single" w:sz="6" w:space="0" w:color="000000"/>
              <w:right w:val="single" w:sz="6" w:space="0" w:color="000000"/>
            </w:tcBorders>
            <w:vAlign w:val="center"/>
            <w:hideMark/>
          </w:tcPr>
          <w:p w14:paraId="5E66008A" w14:textId="77777777" w:rsidR="00A2197D" w:rsidRPr="00063694"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63694">
              <w:rPr>
                <w:rFonts w:ascii="Arial" w:eastAsia="Times New Roman" w:hAnsi="Arial"/>
                <w:b/>
                <w:sz w:val="18"/>
                <w:highlight w:val="lightGray"/>
                <w:lang w:eastAsia="en-GB"/>
              </w:rPr>
              <w:t>Conditions</w:t>
            </w:r>
          </w:p>
        </w:tc>
      </w:tr>
      <w:tr w:rsidR="00A2197D" w:rsidRPr="00063694" w14:paraId="1EF694DB" w14:textId="77777777" w:rsidTr="00BB07C6">
        <w:trPr>
          <w:jc w:val="center"/>
        </w:trPr>
        <w:tc>
          <w:tcPr>
            <w:tcW w:w="1681" w:type="dxa"/>
            <w:gridSpan w:val="2"/>
            <w:tcBorders>
              <w:top w:val="single" w:sz="6" w:space="0" w:color="000000"/>
              <w:left w:val="single" w:sz="6" w:space="0" w:color="000000"/>
              <w:right w:val="single" w:sz="6" w:space="0" w:color="000000"/>
            </w:tcBorders>
            <w:vAlign w:val="center"/>
            <w:hideMark/>
          </w:tcPr>
          <w:p w14:paraId="5EBC3364" w14:textId="77777777" w:rsidR="00A2197D" w:rsidRPr="00063694"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63694">
              <w:rPr>
                <w:rFonts w:ascii="Arial" w:eastAsia="Times New Roman" w:hAnsi="Arial"/>
                <w:b/>
                <w:sz w:val="18"/>
                <w:highlight w:val="lightGray"/>
                <w:lang w:eastAsia="en-GB"/>
              </w:rPr>
              <w:t>Normal condition</w:t>
            </w:r>
          </w:p>
        </w:tc>
        <w:tc>
          <w:tcPr>
            <w:tcW w:w="1780" w:type="dxa"/>
            <w:gridSpan w:val="2"/>
            <w:tcBorders>
              <w:top w:val="single" w:sz="6" w:space="0" w:color="000000"/>
              <w:left w:val="single" w:sz="6" w:space="0" w:color="000000"/>
              <w:right w:val="single" w:sz="6" w:space="0" w:color="000000"/>
            </w:tcBorders>
            <w:vAlign w:val="center"/>
            <w:hideMark/>
          </w:tcPr>
          <w:p w14:paraId="750C749E" w14:textId="77777777" w:rsidR="00A2197D" w:rsidRPr="00063694"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63694">
              <w:rPr>
                <w:rFonts w:ascii="Arial" w:eastAsia="Times New Roman" w:hAnsi="Arial"/>
                <w:b/>
                <w:sz w:val="18"/>
                <w:highlight w:val="lightGray"/>
                <w:lang w:eastAsia="en-GB"/>
              </w:rPr>
              <w:t>Extreme condition</w:t>
            </w:r>
          </w:p>
        </w:tc>
        <w:tc>
          <w:tcPr>
            <w:tcW w:w="707" w:type="dxa"/>
            <w:tcBorders>
              <w:top w:val="single" w:sz="6" w:space="0" w:color="000000"/>
              <w:left w:val="single" w:sz="6" w:space="0" w:color="000000"/>
              <w:right w:val="single" w:sz="6" w:space="0" w:color="000000"/>
            </w:tcBorders>
            <w:hideMark/>
          </w:tcPr>
          <w:p w14:paraId="79E2C3D0" w14:textId="77777777" w:rsidR="00A2197D" w:rsidRPr="00063694"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63694">
              <w:rPr>
                <w:rFonts w:ascii="Arial" w:eastAsia="Times New Roman" w:hAnsi="Arial" w:cs="Arial"/>
                <w:b/>
                <w:sz w:val="18"/>
                <w:highlight w:val="lightGray"/>
                <w:lang w:eastAsia="en-GB"/>
              </w:rPr>
              <w:t xml:space="preserve">SRS </w:t>
            </w:r>
            <w:proofErr w:type="spellStart"/>
            <w:r w:rsidRPr="00063694">
              <w:rPr>
                <w:rFonts w:ascii="Arial" w:eastAsia="Times New Roman" w:hAnsi="Arial" w:cs="Arial"/>
                <w:b/>
                <w:sz w:val="18"/>
                <w:highlight w:val="lightGray"/>
                <w:lang w:eastAsia="en-GB"/>
              </w:rPr>
              <w:t>Ês</w:t>
            </w:r>
            <w:proofErr w:type="spellEnd"/>
            <w:r w:rsidRPr="00063694">
              <w:rPr>
                <w:rFonts w:ascii="Arial" w:eastAsia="Times New Roman" w:hAnsi="Arial" w:cs="Arial"/>
                <w:b/>
                <w:sz w:val="18"/>
                <w:highlight w:val="lightGray"/>
                <w:lang w:eastAsia="en-GB"/>
              </w:rPr>
              <w:t>/</w:t>
            </w:r>
            <w:proofErr w:type="spellStart"/>
            <w:r w:rsidRPr="00063694">
              <w:rPr>
                <w:rFonts w:ascii="Arial" w:eastAsia="Times New Roman" w:hAnsi="Arial" w:cs="Arial"/>
                <w:b/>
                <w:sz w:val="18"/>
                <w:highlight w:val="lightGray"/>
                <w:lang w:eastAsia="en-GB"/>
              </w:rPr>
              <w:t>Iot</w:t>
            </w:r>
            <w:proofErr w:type="spellEnd"/>
          </w:p>
        </w:tc>
        <w:tc>
          <w:tcPr>
            <w:tcW w:w="4552" w:type="dxa"/>
            <w:gridSpan w:val="4"/>
            <w:tcBorders>
              <w:top w:val="single" w:sz="6" w:space="0" w:color="000000"/>
              <w:left w:val="single" w:sz="6" w:space="0" w:color="000000"/>
              <w:bottom w:val="single" w:sz="6" w:space="0" w:color="000000"/>
              <w:right w:val="single" w:sz="6" w:space="0" w:color="000000"/>
            </w:tcBorders>
            <w:vAlign w:val="center"/>
            <w:hideMark/>
          </w:tcPr>
          <w:p w14:paraId="0B7EEA7E" w14:textId="77777777" w:rsidR="00A2197D" w:rsidRPr="00063694"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63694">
              <w:rPr>
                <w:rFonts w:ascii="Arial" w:eastAsia="Times New Roman" w:hAnsi="Arial"/>
                <w:b/>
                <w:sz w:val="18"/>
                <w:highlight w:val="lightGray"/>
                <w:lang w:eastAsia="en-GB"/>
              </w:rPr>
              <w:t>Io</w:t>
            </w:r>
            <w:r w:rsidRPr="00063694">
              <w:rPr>
                <w:rFonts w:ascii="Arial" w:eastAsia="Times New Roman" w:hAnsi="Arial"/>
                <w:b/>
                <w:sz w:val="18"/>
                <w:highlight w:val="lightGray"/>
                <w:vertAlign w:val="superscript"/>
                <w:lang w:eastAsia="en-GB"/>
              </w:rPr>
              <w:t xml:space="preserve"> Note 1</w:t>
            </w:r>
            <w:r w:rsidRPr="00063694">
              <w:rPr>
                <w:rFonts w:ascii="Arial" w:eastAsia="Times New Roman" w:hAnsi="Arial"/>
                <w:b/>
                <w:sz w:val="18"/>
                <w:highlight w:val="lightGray"/>
                <w:lang w:eastAsia="en-GB"/>
              </w:rPr>
              <w:t xml:space="preserve"> range</w:t>
            </w:r>
          </w:p>
        </w:tc>
      </w:tr>
      <w:tr w:rsidR="00A2197D" w:rsidRPr="00063694" w14:paraId="4532910D" w14:textId="77777777" w:rsidTr="00BB07C6">
        <w:trPr>
          <w:jc w:val="center"/>
        </w:trPr>
        <w:tc>
          <w:tcPr>
            <w:tcW w:w="0" w:type="auto"/>
            <w:gridSpan w:val="2"/>
            <w:tcBorders>
              <w:left w:val="single" w:sz="6" w:space="0" w:color="000000"/>
              <w:bottom w:val="single" w:sz="6" w:space="0" w:color="000000"/>
              <w:right w:val="single" w:sz="6" w:space="0" w:color="000000"/>
            </w:tcBorders>
            <w:vAlign w:val="center"/>
            <w:hideMark/>
          </w:tcPr>
          <w:p w14:paraId="74B9480F" w14:textId="77777777" w:rsidR="00A2197D" w:rsidRPr="00063694"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0" w:type="auto"/>
            <w:gridSpan w:val="2"/>
            <w:tcBorders>
              <w:left w:val="single" w:sz="6" w:space="0" w:color="000000"/>
              <w:bottom w:val="single" w:sz="6" w:space="0" w:color="000000"/>
              <w:right w:val="single" w:sz="6" w:space="0" w:color="000000"/>
            </w:tcBorders>
            <w:vAlign w:val="center"/>
            <w:hideMark/>
          </w:tcPr>
          <w:p w14:paraId="030E51A0" w14:textId="77777777" w:rsidR="00A2197D" w:rsidRPr="00063694"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07" w:type="dxa"/>
            <w:tcBorders>
              <w:left w:val="single" w:sz="6" w:space="0" w:color="000000"/>
              <w:bottom w:val="single" w:sz="6" w:space="0" w:color="000000"/>
              <w:right w:val="single" w:sz="6" w:space="0" w:color="000000"/>
            </w:tcBorders>
            <w:vAlign w:val="center"/>
            <w:hideMark/>
          </w:tcPr>
          <w:p w14:paraId="575E296F" w14:textId="77777777" w:rsidR="00A2197D" w:rsidRPr="00063694"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3112" w:type="dxa"/>
            <w:gridSpan w:val="3"/>
            <w:tcBorders>
              <w:top w:val="single" w:sz="6" w:space="0" w:color="000000"/>
              <w:left w:val="single" w:sz="6" w:space="0" w:color="000000"/>
              <w:bottom w:val="single" w:sz="6" w:space="0" w:color="000000"/>
              <w:right w:val="single" w:sz="6" w:space="0" w:color="000000"/>
            </w:tcBorders>
            <w:vAlign w:val="center"/>
            <w:hideMark/>
          </w:tcPr>
          <w:p w14:paraId="52687E03" w14:textId="77777777" w:rsidR="00A2197D" w:rsidRPr="00063694"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63694">
              <w:rPr>
                <w:rFonts w:ascii="Arial" w:eastAsia="Times New Roman" w:hAnsi="Arial"/>
                <w:b/>
                <w:sz w:val="18"/>
                <w:highlight w:val="lightGray"/>
                <w:lang w:eastAsia="en-GB"/>
              </w:rPr>
              <w:t>Minimum Io</w:t>
            </w:r>
          </w:p>
        </w:tc>
        <w:tc>
          <w:tcPr>
            <w:tcW w:w="1440" w:type="dxa"/>
            <w:tcBorders>
              <w:top w:val="single" w:sz="6" w:space="0" w:color="000000"/>
              <w:left w:val="single" w:sz="6" w:space="0" w:color="000000"/>
              <w:bottom w:val="single" w:sz="6" w:space="0" w:color="000000"/>
              <w:right w:val="single" w:sz="6" w:space="0" w:color="000000"/>
            </w:tcBorders>
            <w:vAlign w:val="center"/>
            <w:hideMark/>
          </w:tcPr>
          <w:p w14:paraId="0DB71F25" w14:textId="77777777" w:rsidR="00A2197D" w:rsidRPr="00063694"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63694">
              <w:rPr>
                <w:rFonts w:ascii="Arial" w:eastAsia="Times New Roman" w:hAnsi="Arial"/>
                <w:b/>
                <w:sz w:val="18"/>
                <w:highlight w:val="lightGray"/>
                <w:lang w:eastAsia="en-GB"/>
              </w:rPr>
              <w:t>Maximum Io</w:t>
            </w:r>
          </w:p>
        </w:tc>
      </w:tr>
      <w:tr w:rsidR="00A2197D" w:rsidRPr="00063694" w14:paraId="35541B2D" w14:textId="77777777" w:rsidTr="00BB07C6">
        <w:trPr>
          <w:jc w:val="center"/>
        </w:trPr>
        <w:tc>
          <w:tcPr>
            <w:tcW w:w="3461" w:type="dxa"/>
            <w:gridSpan w:val="4"/>
            <w:tcBorders>
              <w:top w:val="single" w:sz="6" w:space="0" w:color="000000"/>
              <w:left w:val="single" w:sz="6" w:space="0" w:color="000000"/>
              <w:bottom w:val="single" w:sz="6" w:space="0" w:color="000000"/>
              <w:right w:val="single" w:sz="6" w:space="0" w:color="000000"/>
            </w:tcBorders>
            <w:vAlign w:val="center"/>
            <w:hideMark/>
          </w:tcPr>
          <w:p w14:paraId="3FF38BEB" w14:textId="77777777" w:rsidR="00A2197D" w:rsidRPr="00063694"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63694">
              <w:rPr>
                <w:rFonts w:ascii="Arial" w:eastAsia="Times New Roman" w:hAnsi="Arial"/>
                <w:b/>
                <w:sz w:val="18"/>
                <w:highlight w:val="lightGray"/>
                <w:lang w:eastAsia="en-GB"/>
              </w:rPr>
              <w:t>dB</w:t>
            </w:r>
          </w:p>
        </w:tc>
        <w:tc>
          <w:tcPr>
            <w:tcW w:w="707" w:type="dxa"/>
            <w:tcBorders>
              <w:top w:val="single" w:sz="6" w:space="0" w:color="000000"/>
              <w:left w:val="single" w:sz="6" w:space="0" w:color="000000"/>
              <w:right w:val="single" w:sz="6" w:space="0" w:color="000000"/>
            </w:tcBorders>
            <w:vAlign w:val="center"/>
            <w:hideMark/>
          </w:tcPr>
          <w:p w14:paraId="7D4B9B4C" w14:textId="77777777" w:rsidR="00A2197D" w:rsidRPr="00063694" w:rsidRDefault="00A2197D" w:rsidP="00BB07C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63694">
              <w:rPr>
                <w:rFonts w:ascii="Arial" w:eastAsia="Times New Roman" w:hAnsi="Arial"/>
                <w:b/>
                <w:sz w:val="18"/>
                <w:highlight w:val="lightGray"/>
                <w:lang w:eastAsia="en-GB"/>
              </w:rPr>
              <w:t>dB</w:t>
            </w:r>
          </w:p>
        </w:tc>
        <w:tc>
          <w:tcPr>
            <w:tcW w:w="1672" w:type="dxa"/>
            <w:gridSpan w:val="2"/>
            <w:tcBorders>
              <w:top w:val="single" w:sz="6" w:space="0" w:color="000000"/>
              <w:left w:val="single" w:sz="6" w:space="0" w:color="000000"/>
              <w:bottom w:val="single" w:sz="6" w:space="0" w:color="000000"/>
              <w:right w:val="single" w:sz="6" w:space="0" w:color="000000"/>
            </w:tcBorders>
            <w:vAlign w:val="center"/>
            <w:hideMark/>
          </w:tcPr>
          <w:p w14:paraId="5891A626" w14:textId="77777777" w:rsidR="00A2197D" w:rsidRPr="00063694"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63694">
              <w:rPr>
                <w:rFonts w:ascii="Arial" w:eastAsia="Times New Roman" w:hAnsi="Arial" w:cs="Arial"/>
                <w:b/>
                <w:sz w:val="18"/>
                <w:highlight w:val="lightGray"/>
                <w:lang w:eastAsia="en-GB"/>
              </w:rPr>
              <w:t xml:space="preserve">dBm / </w:t>
            </w:r>
            <w:r w:rsidRPr="00063694">
              <w:rPr>
                <w:rFonts w:ascii="Arial" w:eastAsia="Times New Roman" w:hAnsi="Arial"/>
                <w:b/>
                <w:sz w:val="18"/>
                <w:highlight w:val="lightGray"/>
                <w:lang w:eastAsia="en-GB"/>
              </w:rPr>
              <w:t>SCS</w:t>
            </w:r>
            <w:r w:rsidRPr="00063694">
              <w:rPr>
                <w:rFonts w:ascii="Arial" w:eastAsia="Times New Roman" w:hAnsi="Arial"/>
                <w:b/>
                <w:sz w:val="18"/>
                <w:highlight w:val="lightGray"/>
                <w:vertAlign w:val="subscript"/>
                <w:lang w:eastAsia="en-GB"/>
              </w:rPr>
              <w:t>SRS</w:t>
            </w:r>
            <w:r w:rsidRPr="00063694">
              <w:rPr>
                <w:rFonts w:ascii="Arial" w:eastAsia="Times New Roman" w:hAnsi="Arial"/>
                <w:b/>
                <w:sz w:val="18"/>
                <w:highlight w:val="lightGray"/>
                <w:vertAlign w:val="superscript"/>
                <w:lang w:eastAsia="en-GB"/>
              </w:rPr>
              <w:t xml:space="preserve"> Note 2</w:t>
            </w:r>
          </w:p>
        </w:tc>
        <w:tc>
          <w:tcPr>
            <w:tcW w:w="1440" w:type="dxa"/>
            <w:tcBorders>
              <w:top w:val="single" w:sz="6" w:space="0" w:color="000000"/>
              <w:left w:val="single" w:sz="6" w:space="0" w:color="000000"/>
              <w:right w:val="single" w:sz="6" w:space="0" w:color="000000"/>
            </w:tcBorders>
            <w:vAlign w:val="center"/>
            <w:hideMark/>
          </w:tcPr>
          <w:p w14:paraId="669FDD3D" w14:textId="77777777" w:rsidR="00A2197D" w:rsidRPr="00063694"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63694">
              <w:rPr>
                <w:rFonts w:ascii="Arial" w:eastAsia="Times New Roman" w:hAnsi="Arial"/>
                <w:b/>
                <w:sz w:val="18"/>
                <w:highlight w:val="lightGray"/>
                <w:lang w:eastAsia="en-GB"/>
              </w:rPr>
              <w:t>dBm/</w:t>
            </w:r>
            <w:proofErr w:type="spellStart"/>
            <w:r w:rsidRPr="00063694">
              <w:rPr>
                <w:rFonts w:ascii="Arial" w:eastAsia="Times New Roman" w:hAnsi="Arial"/>
                <w:b/>
                <w:sz w:val="18"/>
                <w:highlight w:val="lightGray"/>
                <w:lang w:eastAsia="en-GB"/>
              </w:rPr>
              <w:t>BW</w:t>
            </w:r>
            <w:r w:rsidRPr="00063694">
              <w:rPr>
                <w:rFonts w:ascii="Arial" w:eastAsia="Times New Roman" w:hAnsi="Arial"/>
                <w:b/>
                <w:sz w:val="18"/>
                <w:highlight w:val="lightGray"/>
                <w:vertAlign w:val="subscript"/>
                <w:lang w:eastAsia="en-GB"/>
              </w:rPr>
              <w:t>Channel</w:t>
            </w:r>
            <w:proofErr w:type="spellEnd"/>
          </w:p>
        </w:tc>
        <w:tc>
          <w:tcPr>
            <w:tcW w:w="1440" w:type="dxa"/>
            <w:tcBorders>
              <w:top w:val="single" w:sz="6" w:space="0" w:color="000000"/>
              <w:left w:val="single" w:sz="6" w:space="0" w:color="000000"/>
              <w:right w:val="single" w:sz="6" w:space="0" w:color="000000"/>
            </w:tcBorders>
            <w:vAlign w:val="center"/>
            <w:hideMark/>
          </w:tcPr>
          <w:p w14:paraId="1DF75A68" w14:textId="77777777" w:rsidR="00A2197D" w:rsidRPr="00063694"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63694">
              <w:rPr>
                <w:rFonts w:ascii="Arial" w:eastAsia="Times New Roman" w:hAnsi="Arial"/>
                <w:b/>
                <w:sz w:val="18"/>
                <w:highlight w:val="lightGray"/>
                <w:lang w:eastAsia="en-GB"/>
              </w:rPr>
              <w:t>dBm/</w:t>
            </w:r>
            <w:proofErr w:type="spellStart"/>
            <w:r w:rsidRPr="00063694">
              <w:rPr>
                <w:rFonts w:ascii="Arial" w:eastAsia="Times New Roman" w:hAnsi="Arial"/>
                <w:b/>
                <w:sz w:val="18"/>
                <w:highlight w:val="lightGray"/>
                <w:lang w:eastAsia="en-GB"/>
              </w:rPr>
              <w:t>BW</w:t>
            </w:r>
            <w:r w:rsidRPr="00063694">
              <w:rPr>
                <w:rFonts w:ascii="Arial" w:eastAsia="Times New Roman" w:hAnsi="Arial"/>
                <w:b/>
                <w:sz w:val="18"/>
                <w:highlight w:val="lightGray"/>
                <w:vertAlign w:val="subscript"/>
                <w:lang w:eastAsia="en-GB"/>
              </w:rPr>
              <w:t>Channel</w:t>
            </w:r>
            <w:proofErr w:type="spellEnd"/>
          </w:p>
        </w:tc>
      </w:tr>
      <w:tr w:rsidR="00A2197D" w:rsidRPr="00063694" w14:paraId="056AF916" w14:textId="77777777" w:rsidTr="00BB07C6">
        <w:trPr>
          <w:trHeight w:val="117"/>
          <w:jc w:val="center"/>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76A36D8D" w14:textId="77777777" w:rsidR="00A2197D" w:rsidRPr="00063694"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63694">
              <w:rPr>
                <w:rFonts w:ascii="Arial" w:eastAsia="Times New Roman" w:hAnsi="Arial"/>
                <w:b/>
                <w:sz w:val="18"/>
                <w:highlight w:val="lightGray"/>
                <w:lang w:eastAsia="en-GB"/>
              </w:rPr>
              <w:t>SCS</w:t>
            </w:r>
            <w:r w:rsidRPr="00063694">
              <w:rPr>
                <w:rFonts w:ascii="Arial" w:eastAsia="Times New Roman" w:hAnsi="Arial"/>
                <w:b/>
                <w:sz w:val="18"/>
                <w:highlight w:val="lightGray"/>
                <w:vertAlign w:val="subscript"/>
                <w:lang w:eastAsia="en-GB"/>
              </w:rPr>
              <w:t>SRS</w:t>
            </w:r>
            <w:r w:rsidRPr="00063694">
              <w:rPr>
                <w:rFonts w:ascii="Arial" w:eastAsia="Times New Roman" w:hAnsi="Arial"/>
                <w:b/>
                <w:sz w:val="18"/>
                <w:highlight w:val="lightGray"/>
                <w:lang w:eastAsia="en-GB"/>
              </w:rPr>
              <w:t xml:space="preserve"> (kHz)</w:t>
            </w:r>
          </w:p>
        </w:tc>
        <w:tc>
          <w:tcPr>
            <w:tcW w:w="0" w:type="auto"/>
            <w:gridSpan w:val="2"/>
            <w:tcBorders>
              <w:top w:val="single" w:sz="6" w:space="0" w:color="000000"/>
              <w:left w:val="single" w:sz="6" w:space="0" w:color="000000"/>
              <w:bottom w:val="single" w:sz="6" w:space="0" w:color="000000"/>
              <w:right w:val="single" w:sz="6" w:space="0" w:color="000000"/>
            </w:tcBorders>
            <w:vAlign w:val="center"/>
          </w:tcPr>
          <w:p w14:paraId="76AEC31D" w14:textId="77777777" w:rsidR="00A2197D" w:rsidRPr="00063694"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63694">
              <w:rPr>
                <w:rFonts w:ascii="Arial" w:eastAsia="Times New Roman" w:hAnsi="Arial"/>
                <w:b/>
                <w:sz w:val="18"/>
                <w:highlight w:val="lightGray"/>
                <w:lang w:eastAsia="en-GB"/>
              </w:rPr>
              <w:t>SCS</w:t>
            </w:r>
            <w:r w:rsidRPr="00063694">
              <w:rPr>
                <w:rFonts w:ascii="Arial" w:eastAsia="Times New Roman" w:hAnsi="Arial"/>
                <w:b/>
                <w:sz w:val="18"/>
                <w:highlight w:val="lightGray"/>
                <w:vertAlign w:val="subscript"/>
                <w:lang w:eastAsia="en-GB"/>
              </w:rPr>
              <w:t>SRS</w:t>
            </w:r>
            <w:r w:rsidRPr="00063694">
              <w:rPr>
                <w:rFonts w:ascii="Arial" w:eastAsia="Times New Roman" w:hAnsi="Arial"/>
                <w:b/>
                <w:sz w:val="18"/>
                <w:highlight w:val="lightGray"/>
                <w:lang w:eastAsia="en-GB"/>
              </w:rPr>
              <w:t xml:space="preserve"> (kHz)</w:t>
            </w:r>
          </w:p>
        </w:tc>
        <w:tc>
          <w:tcPr>
            <w:tcW w:w="707" w:type="dxa"/>
            <w:tcBorders>
              <w:left w:val="single" w:sz="6" w:space="0" w:color="000000"/>
              <w:right w:val="single" w:sz="6" w:space="0" w:color="000000"/>
            </w:tcBorders>
            <w:vAlign w:val="center"/>
            <w:hideMark/>
          </w:tcPr>
          <w:p w14:paraId="29802A58" w14:textId="77777777" w:rsidR="00A2197D" w:rsidRPr="00063694" w:rsidRDefault="00A2197D" w:rsidP="00BB07C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834" w:type="dxa"/>
            <w:tcBorders>
              <w:top w:val="single" w:sz="6" w:space="0" w:color="000000"/>
              <w:left w:val="single" w:sz="6" w:space="0" w:color="000000"/>
              <w:right w:val="single" w:sz="6" w:space="0" w:color="000000"/>
            </w:tcBorders>
            <w:vAlign w:val="center"/>
            <w:hideMark/>
          </w:tcPr>
          <w:p w14:paraId="34E540B8" w14:textId="77777777" w:rsidR="00A2197D" w:rsidRPr="00063694"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63694">
              <w:rPr>
                <w:rFonts w:ascii="Arial" w:eastAsia="Times New Roman" w:hAnsi="Arial"/>
                <w:b/>
                <w:sz w:val="18"/>
                <w:highlight w:val="lightGray"/>
                <w:lang w:eastAsia="en-GB"/>
              </w:rPr>
              <w:t>SCS</w:t>
            </w:r>
            <w:r w:rsidRPr="00063694">
              <w:rPr>
                <w:rFonts w:ascii="Arial" w:eastAsia="Times New Roman" w:hAnsi="Arial"/>
                <w:b/>
                <w:sz w:val="18"/>
                <w:highlight w:val="lightGray"/>
                <w:vertAlign w:val="subscript"/>
                <w:lang w:eastAsia="en-GB"/>
              </w:rPr>
              <w:t>SRS</w:t>
            </w:r>
            <w:r w:rsidRPr="00063694">
              <w:rPr>
                <w:rFonts w:ascii="Arial" w:eastAsia="Times New Roman" w:hAnsi="Arial" w:cs="Arial"/>
                <w:b/>
                <w:sz w:val="18"/>
                <w:highlight w:val="lightGray"/>
                <w:lang w:eastAsia="en-GB"/>
              </w:rPr>
              <w:t xml:space="preserve"> = </w:t>
            </w:r>
          </w:p>
        </w:tc>
        <w:tc>
          <w:tcPr>
            <w:tcW w:w="838" w:type="dxa"/>
            <w:tcBorders>
              <w:top w:val="single" w:sz="6" w:space="0" w:color="000000"/>
              <w:left w:val="single" w:sz="6" w:space="0" w:color="000000"/>
              <w:right w:val="single" w:sz="6" w:space="0" w:color="000000"/>
            </w:tcBorders>
            <w:vAlign w:val="center"/>
            <w:hideMark/>
          </w:tcPr>
          <w:p w14:paraId="59F0A903" w14:textId="77777777" w:rsidR="00A2197D" w:rsidRPr="00063694"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63694">
              <w:rPr>
                <w:rFonts w:ascii="Arial" w:eastAsia="Times New Roman" w:hAnsi="Arial"/>
                <w:b/>
                <w:sz w:val="18"/>
                <w:highlight w:val="lightGray"/>
                <w:lang w:eastAsia="en-GB"/>
              </w:rPr>
              <w:t>SCS</w:t>
            </w:r>
            <w:r w:rsidRPr="00063694">
              <w:rPr>
                <w:rFonts w:ascii="Arial" w:eastAsia="Times New Roman" w:hAnsi="Arial"/>
                <w:b/>
                <w:sz w:val="18"/>
                <w:highlight w:val="lightGray"/>
                <w:vertAlign w:val="subscript"/>
                <w:lang w:eastAsia="en-GB"/>
              </w:rPr>
              <w:t>SRS</w:t>
            </w:r>
            <w:r w:rsidRPr="00063694">
              <w:rPr>
                <w:rFonts w:ascii="Arial" w:eastAsia="Times New Roman" w:hAnsi="Arial" w:cs="Arial"/>
                <w:b/>
                <w:sz w:val="18"/>
                <w:highlight w:val="lightGray"/>
                <w:lang w:eastAsia="en-GB"/>
              </w:rPr>
              <w:t xml:space="preserve"> = </w:t>
            </w:r>
          </w:p>
        </w:tc>
        <w:tc>
          <w:tcPr>
            <w:tcW w:w="1440" w:type="dxa"/>
            <w:tcBorders>
              <w:left w:val="single" w:sz="6" w:space="0" w:color="000000"/>
              <w:right w:val="single" w:sz="6" w:space="0" w:color="000000"/>
            </w:tcBorders>
            <w:vAlign w:val="center"/>
            <w:hideMark/>
          </w:tcPr>
          <w:p w14:paraId="0090AD96" w14:textId="77777777" w:rsidR="00A2197D" w:rsidRPr="00063694"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0" w:type="auto"/>
            <w:tcBorders>
              <w:left w:val="single" w:sz="6" w:space="0" w:color="000000"/>
              <w:right w:val="single" w:sz="6" w:space="0" w:color="000000"/>
            </w:tcBorders>
            <w:vAlign w:val="center"/>
            <w:hideMark/>
          </w:tcPr>
          <w:p w14:paraId="496010A2" w14:textId="77777777" w:rsidR="00A2197D" w:rsidRPr="00063694"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A2197D" w:rsidRPr="00063694" w14:paraId="3CF0AD47" w14:textId="77777777" w:rsidTr="00BB07C6">
        <w:trPr>
          <w:trHeight w:val="116"/>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73E284F3" w14:textId="77777777" w:rsidR="00A2197D" w:rsidRPr="00063694"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063694">
              <w:rPr>
                <w:rFonts w:ascii="Arial" w:eastAsia="Times New Roman" w:hAnsi="Arial" w:hint="eastAsia"/>
                <w:b/>
                <w:sz w:val="18"/>
                <w:highlight w:val="lightGray"/>
                <w:lang w:eastAsia="zh-CN"/>
              </w:rPr>
              <w:t>6</w:t>
            </w:r>
            <w:r w:rsidRPr="00063694">
              <w:rPr>
                <w:rFonts w:ascii="Arial" w:eastAsia="Times New Roman" w:hAnsi="Arial"/>
                <w:b/>
                <w:sz w:val="18"/>
                <w:highlight w:val="lightGray"/>
                <w:lang w:eastAsia="zh-CN"/>
              </w:rPr>
              <w:t>0</w:t>
            </w:r>
          </w:p>
        </w:tc>
        <w:tc>
          <w:tcPr>
            <w:tcW w:w="0" w:type="auto"/>
            <w:tcBorders>
              <w:top w:val="single" w:sz="6" w:space="0" w:color="000000"/>
              <w:left w:val="single" w:sz="6" w:space="0" w:color="000000"/>
              <w:bottom w:val="single" w:sz="6" w:space="0" w:color="000000"/>
              <w:right w:val="single" w:sz="6" w:space="0" w:color="000000"/>
            </w:tcBorders>
            <w:vAlign w:val="center"/>
          </w:tcPr>
          <w:p w14:paraId="541354D0" w14:textId="77777777" w:rsidR="00A2197D" w:rsidRPr="00063694"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063694">
              <w:rPr>
                <w:rFonts w:ascii="Arial" w:eastAsia="Times New Roman" w:hAnsi="Arial" w:hint="eastAsia"/>
                <w:b/>
                <w:sz w:val="18"/>
                <w:highlight w:val="lightGray"/>
                <w:lang w:eastAsia="zh-CN"/>
              </w:rPr>
              <w:t>1</w:t>
            </w:r>
            <w:r w:rsidRPr="00063694">
              <w:rPr>
                <w:rFonts w:ascii="Arial" w:eastAsia="Times New Roman" w:hAnsi="Arial"/>
                <w:b/>
                <w:sz w:val="18"/>
                <w:highlight w:val="lightGray"/>
                <w:lang w:eastAsia="zh-CN"/>
              </w:rPr>
              <w:t>20</w:t>
            </w:r>
          </w:p>
        </w:tc>
        <w:tc>
          <w:tcPr>
            <w:tcW w:w="0" w:type="auto"/>
            <w:tcBorders>
              <w:top w:val="single" w:sz="6" w:space="0" w:color="000000"/>
              <w:left w:val="single" w:sz="6" w:space="0" w:color="000000"/>
              <w:bottom w:val="single" w:sz="6" w:space="0" w:color="000000"/>
              <w:right w:val="single" w:sz="6" w:space="0" w:color="000000"/>
            </w:tcBorders>
            <w:vAlign w:val="center"/>
          </w:tcPr>
          <w:p w14:paraId="04A99731" w14:textId="77777777" w:rsidR="00A2197D" w:rsidRPr="00063694"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063694">
              <w:rPr>
                <w:rFonts w:ascii="Arial" w:eastAsia="Times New Roman" w:hAnsi="Arial" w:hint="eastAsia"/>
                <w:b/>
                <w:sz w:val="18"/>
                <w:highlight w:val="lightGray"/>
                <w:lang w:eastAsia="zh-CN"/>
              </w:rPr>
              <w:t>6</w:t>
            </w:r>
            <w:r w:rsidRPr="00063694">
              <w:rPr>
                <w:rFonts w:ascii="Arial" w:eastAsia="Times New Roman" w:hAnsi="Arial"/>
                <w:b/>
                <w:sz w:val="18"/>
                <w:highlight w:val="lightGray"/>
                <w:lang w:eastAsia="zh-CN"/>
              </w:rPr>
              <w:t>0</w:t>
            </w:r>
          </w:p>
        </w:tc>
        <w:tc>
          <w:tcPr>
            <w:tcW w:w="0" w:type="auto"/>
            <w:tcBorders>
              <w:top w:val="single" w:sz="6" w:space="0" w:color="000000"/>
              <w:left w:val="single" w:sz="6" w:space="0" w:color="000000"/>
              <w:bottom w:val="single" w:sz="6" w:space="0" w:color="000000"/>
              <w:right w:val="single" w:sz="6" w:space="0" w:color="000000"/>
            </w:tcBorders>
            <w:vAlign w:val="center"/>
          </w:tcPr>
          <w:p w14:paraId="7919EE4A" w14:textId="77777777" w:rsidR="00A2197D" w:rsidRPr="00063694"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063694">
              <w:rPr>
                <w:rFonts w:ascii="Arial" w:eastAsia="Times New Roman" w:hAnsi="Arial" w:hint="eastAsia"/>
                <w:b/>
                <w:sz w:val="18"/>
                <w:highlight w:val="lightGray"/>
                <w:lang w:eastAsia="zh-CN"/>
              </w:rPr>
              <w:t>1</w:t>
            </w:r>
            <w:r w:rsidRPr="00063694">
              <w:rPr>
                <w:rFonts w:ascii="Arial" w:eastAsia="Times New Roman" w:hAnsi="Arial"/>
                <w:b/>
                <w:sz w:val="18"/>
                <w:highlight w:val="lightGray"/>
                <w:lang w:eastAsia="zh-CN"/>
              </w:rPr>
              <w:t>20</w:t>
            </w:r>
          </w:p>
        </w:tc>
        <w:tc>
          <w:tcPr>
            <w:tcW w:w="707" w:type="dxa"/>
            <w:tcBorders>
              <w:left w:val="single" w:sz="6" w:space="0" w:color="000000"/>
              <w:bottom w:val="single" w:sz="6" w:space="0" w:color="000000"/>
              <w:right w:val="single" w:sz="6" w:space="0" w:color="000000"/>
            </w:tcBorders>
            <w:vAlign w:val="center"/>
          </w:tcPr>
          <w:p w14:paraId="72D795A0" w14:textId="77777777" w:rsidR="00A2197D" w:rsidRPr="00063694" w:rsidRDefault="00A2197D" w:rsidP="00BB07C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834" w:type="dxa"/>
            <w:tcBorders>
              <w:left w:val="single" w:sz="6" w:space="0" w:color="000000"/>
              <w:bottom w:val="single" w:sz="6" w:space="0" w:color="000000"/>
              <w:right w:val="single" w:sz="6" w:space="0" w:color="000000"/>
            </w:tcBorders>
            <w:vAlign w:val="center"/>
          </w:tcPr>
          <w:p w14:paraId="539407FF" w14:textId="77777777" w:rsidR="00A2197D" w:rsidRPr="00063694"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63694">
              <w:rPr>
                <w:rFonts w:ascii="Arial" w:eastAsia="Times New Roman" w:hAnsi="Arial" w:cs="Arial"/>
                <w:b/>
                <w:sz w:val="18"/>
                <w:highlight w:val="lightGray"/>
                <w:lang w:eastAsia="en-GB"/>
              </w:rPr>
              <w:t>60kHz</w:t>
            </w:r>
          </w:p>
        </w:tc>
        <w:tc>
          <w:tcPr>
            <w:tcW w:w="838" w:type="dxa"/>
            <w:tcBorders>
              <w:left w:val="single" w:sz="6" w:space="0" w:color="000000"/>
              <w:bottom w:val="single" w:sz="6" w:space="0" w:color="000000"/>
              <w:right w:val="single" w:sz="6" w:space="0" w:color="000000"/>
            </w:tcBorders>
            <w:vAlign w:val="center"/>
          </w:tcPr>
          <w:p w14:paraId="710398A0" w14:textId="77777777" w:rsidR="00A2197D" w:rsidRPr="00063694"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63694">
              <w:rPr>
                <w:rFonts w:ascii="Arial" w:eastAsia="Times New Roman" w:hAnsi="Arial" w:cs="Arial"/>
                <w:b/>
                <w:sz w:val="18"/>
                <w:highlight w:val="lightGray"/>
                <w:lang w:eastAsia="en-GB"/>
              </w:rPr>
              <w:t>120kHz</w:t>
            </w:r>
          </w:p>
        </w:tc>
        <w:tc>
          <w:tcPr>
            <w:tcW w:w="1440" w:type="dxa"/>
            <w:tcBorders>
              <w:left w:val="single" w:sz="6" w:space="0" w:color="000000"/>
              <w:bottom w:val="single" w:sz="6" w:space="0" w:color="000000"/>
              <w:right w:val="single" w:sz="6" w:space="0" w:color="000000"/>
            </w:tcBorders>
            <w:vAlign w:val="center"/>
          </w:tcPr>
          <w:p w14:paraId="32032DE8" w14:textId="77777777" w:rsidR="00A2197D" w:rsidRPr="00063694"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0" w:type="auto"/>
            <w:tcBorders>
              <w:left w:val="single" w:sz="6" w:space="0" w:color="000000"/>
              <w:bottom w:val="single" w:sz="6" w:space="0" w:color="000000"/>
              <w:right w:val="single" w:sz="6" w:space="0" w:color="000000"/>
            </w:tcBorders>
            <w:vAlign w:val="center"/>
          </w:tcPr>
          <w:p w14:paraId="3F04F9D1" w14:textId="77777777" w:rsidR="00A2197D" w:rsidRPr="00063694" w:rsidRDefault="00A2197D" w:rsidP="00BB07C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A2197D" w:rsidRPr="00063694" w14:paraId="52DF97C6" w14:textId="77777777" w:rsidTr="00BB07C6">
        <w:trPr>
          <w:jc w:val="center"/>
        </w:trPr>
        <w:tc>
          <w:tcPr>
            <w:tcW w:w="666" w:type="dxa"/>
            <w:tcBorders>
              <w:top w:val="single" w:sz="6" w:space="0" w:color="000000"/>
              <w:left w:val="single" w:sz="6" w:space="0" w:color="000000"/>
              <w:bottom w:val="single" w:sz="6" w:space="0" w:color="000000"/>
              <w:right w:val="single" w:sz="6" w:space="0" w:color="000000"/>
            </w:tcBorders>
            <w:hideMark/>
          </w:tcPr>
          <w:p w14:paraId="78345B46" w14:textId="77777777" w:rsidR="00A2197D" w:rsidRPr="00063694"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63694">
              <w:rPr>
                <w:rFonts w:ascii="Arial" w:eastAsia="Times New Roman" w:hAnsi="Arial"/>
                <w:sz w:val="16"/>
                <w:szCs w:val="16"/>
                <w:highlight w:val="lightGray"/>
                <w:lang w:eastAsia="en-GB"/>
              </w:rPr>
              <w:sym w:font="Symbol" w:char="F0B1"/>
            </w:r>
            <w:r w:rsidRPr="00063694">
              <w:rPr>
                <w:rFonts w:ascii="Arial" w:eastAsia="Times New Roman" w:hAnsi="Arial"/>
                <w:sz w:val="18"/>
                <w:highlight w:val="lightGray"/>
                <w:lang w:eastAsia="zh-CN"/>
              </w:rPr>
              <w:t>6</w:t>
            </w:r>
          </w:p>
        </w:tc>
        <w:tc>
          <w:tcPr>
            <w:tcW w:w="1015" w:type="dxa"/>
            <w:tcBorders>
              <w:top w:val="single" w:sz="6" w:space="0" w:color="000000"/>
              <w:left w:val="single" w:sz="6" w:space="0" w:color="000000"/>
              <w:bottom w:val="single" w:sz="6" w:space="0" w:color="000000"/>
              <w:right w:val="single" w:sz="6" w:space="0" w:color="000000"/>
            </w:tcBorders>
          </w:tcPr>
          <w:p w14:paraId="0B9E8E82" w14:textId="77777777" w:rsidR="00A2197D" w:rsidRPr="00063694"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63694">
              <w:rPr>
                <w:rFonts w:ascii="Arial" w:eastAsia="Times New Roman" w:hAnsi="Arial"/>
                <w:sz w:val="16"/>
                <w:szCs w:val="16"/>
                <w:highlight w:val="lightGray"/>
                <w:lang w:eastAsia="en-GB"/>
              </w:rPr>
              <w:sym w:font="Symbol" w:char="F0B1"/>
            </w:r>
            <w:r w:rsidRPr="00063694">
              <w:rPr>
                <w:rFonts w:ascii="Arial" w:eastAsia="Times New Roman" w:hAnsi="Arial"/>
                <w:sz w:val="18"/>
                <w:highlight w:val="lightGray"/>
                <w:lang w:eastAsia="zh-CN"/>
              </w:rPr>
              <w:t>8.5</w:t>
            </w:r>
          </w:p>
        </w:tc>
        <w:tc>
          <w:tcPr>
            <w:tcW w:w="765" w:type="dxa"/>
            <w:tcBorders>
              <w:top w:val="single" w:sz="6" w:space="0" w:color="000000"/>
              <w:left w:val="single" w:sz="6" w:space="0" w:color="000000"/>
              <w:bottom w:val="single" w:sz="6" w:space="0" w:color="000000"/>
              <w:right w:val="single" w:sz="6" w:space="0" w:color="000000"/>
            </w:tcBorders>
            <w:hideMark/>
          </w:tcPr>
          <w:p w14:paraId="5CCDD14A" w14:textId="77777777" w:rsidR="00A2197D" w:rsidRPr="00063694"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63694">
              <w:rPr>
                <w:rFonts w:ascii="Arial" w:eastAsia="Times New Roman" w:hAnsi="Arial"/>
                <w:sz w:val="16"/>
                <w:szCs w:val="16"/>
                <w:highlight w:val="lightGray"/>
                <w:lang w:eastAsia="en-GB"/>
              </w:rPr>
              <w:sym w:font="Symbol" w:char="F0B1"/>
            </w:r>
            <w:r w:rsidRPr="00063694">
              <w:rPr>
                <w:rFonts w:ascii="Arial" w:eastAsia="Times New Roman" w:hAnsi="Arial"/>
                <w:sz w:val="18"/>
                <w:highlight w:val="lightGray"/>
                <w:lang w:eastAsia="zh-CN"/>
              </w:rPr>
              <w:t>9</w:t>
            </w:r>
          </w:p>
        </w:tc>
        <w:tc>
          <w:tcPr>
            <w:tcW w:w="1015" w:type="dxa"/>
            <w:tcBorders>
              <w:top w:val="single" w:sz="6" w:space="0" w:color="000000"/>
              <w:left w:val="single" w:sz="6" w:space="0" w:color="000000"/>
              <w:bottom w:val="single" w:sz="6" w:space="0" w:color="000000"/>
              <w:right w:val="single" w:sz="6" w:space="0" w:color="000000"/>
            </w:tcBorders>
          </w:tcPr>
          <w:p w14:paraId="5EE2E956" w14:textId="77777777" w:rsidR="00A2197D" w:rsidRPr="00063694"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63694">
              <w:rPr>
                <w:rFonts w:ascii="Arial" w:eastAsia="Times New Roman" w:hAnsi="Arial"/>
                <w:sz w:val="16"/>
                <w:szCs w:val="16"/>
                <w:highlight w:val="lightGray"/>
                <w:lang w:eastAsia="en-GB"/>
              </w:rPr>
              <w:sym w:font="Symbol" w:char="F0B1"/>
            </w:r>
            <w:r w:rsidRPr="00063694">
              <w:rPr>
                <w:rFonts w:ascii="Arial" w:eastAsia="Times New Roman" w:hAnsi="Arial"/>
                <w:sz w:val="18"/>
                <w:highlight w:val="lightGray"/>
                <w:lang w:eastAsia="zh-CN"/>
              </w:rPr>
              <w:t>11.5</w:t>
            </w:r>
          </w:p>
        </w:tc>
        <w:tc>
          <w:tcPr>
            <w:tcW w:w="707" w:type="dxa"/>
            <w:tcBorders>
              <w:top w:val="single" w:sz="6" w:space="0" w:color="000000"/>
              <w:left w:val="single" w:sz="6" w:space="0" w:color="000000"/>
              <w:bottom w:val="single" w:sz="6" w:space="0" w:color="000000"/>
              <w:right w:val="single" w:sz="6" w:space="0" w:color="000000"/>
            </w:tcBorders>
            <w:hideMark/>
          </w:tcPr>
          <w:p w14:paraId="421E5FD5" w14:textId="77777777" w:rsidR="00A2197D" w:rsidRPr="00063694"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63694">
              <w:rPr>
                <w:rFonts w:ascii="Arial" w:eastAsia="Yu Mincho" w:hAnsi="Arial" w:cs="Arial"/>
                <w:sz w:val="18"/>
                <w:highlight w:val="lightGray"/>
                <w:lang w:eastAsia="ja-JP"/>
              </w:rPr>
              <w:t>≥1</w:t>
            </w:r>
          </w:p>
        </w:tc>
        <w:tc>
          <w:tcPr>
            <w:tcW w:w="1672" w:type="dxa"/>
            <w:gridSpan w:val="2"/>
            <w:tcBorders>
              <w:top w:val="single" w:sz="6" w:space="0" w:color="000000"/>
              <w:left w:val="single" w:sz="6" w:space="0" w:color="000000"/>
              <w:bottom w:val="single" w:sz="6" w:space="0" w:color="000000"/>
              <w:right w:val="single" w:sz="6" w:space="0" w:color="000000"/>
            </w:tcBorders>
            <w:hideMark/>
          </w:tcPr>
          <w:p w14:paraId="224F552F" w14:textId="77777777" w:rsidR="00A2197D" w:rsidRPr="00063694" w:rsidRDefault="00A2197D" w:rsidP="00BB07C6">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063694">
              <w:rPr>
                <w:rFonts w:ascii="Arial" w:eastAsia="Times New Roman" w:hAnsi="Arial"/>
                <w:sz w:val="18"/>
                <w:highlight w:val="lightGray"/>
                <w:lang w:eastAsia="en-GB"/>
              </w:rPr>
              <w:t xml:space="preserve">Same value as SRS_RP in Table B.2.7-2, according to UE Power class, operating </w:t>
            </w:r>
            <w:proofErr w:type="gramStart"/>
            <w:r w:rsidRPr="00063694">
              <w:rPr>
                <w:rFonts w:ascii="Arial" w:eastAsia="Times New Roman" w:hAnsi="Arial"/>
                <w:sz w:val="18"/>
                <w:highlight w:val="lightGray"/>
                <w:lang w:eastAsia="en-GB"/>
              </w:rPr>
              <w:t>band</w:t>
            </w:r>
            <w:proofErr w:type="gramEnd"/>
            <w:r w:rsidRPr="00063694">
              <w:rPr>
                <w:rFonts w:ascii="Arial" w:eastAsia="Times New Roman" w:hAnsi="Arial"/>
                <w:sz w:val="18"/>
                <w:highlight w:val="lightGray"/>
                <w:lang w:eastAsia="en-GB"/>
              </w:rPr>
              <w:t xml:space="preserve"> and angle of arrival</w:t>
            </w:r>
          </w:p>
        </w:tc>
        <w:tc>
          <w:tcPr>
            <w:tcW w:w="1440" w:type="dxa"/>
            <w:tcBorders>
              <w:top w:val="single" w:sz="6" w:space="0" w:color="000000"/>
              <w:left w:val="single" w:sz="6" w:space="0" w:color="000000"/>
              <w:bottom w:val="single" w:sz="6" w:space="0" w:color="000000"/>
              <w:right w:val="single" w:sz="6" w:space="0" w:color="000000"/>
            </w:tcBorders>
            <w:hideMark/>
          </w:tcPr>
          <w:p w14:paraId="5883A7A4" w14:textId="77777777" w:rsidR="00A2197D" w:rsidRPr="00063694"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63694">
              <w:rPr>
                <w:rFonts w:ascii="Arial" w:eastAsia="Times New Roman" w:hAnsi="Arial"/>
                <w:sz w:val="18"/>
                <w:highlight w:val="lightGray"/>
                <w:lang w:eastAsia="zh-CN"/>
              </w:rPr>
              <w:t>N/A</w:t>
            </w:r>
          </w:p>
        </w:tc>
        <w:tc>
          <w:tcPr>
            <w:tcW w:w="1440" w:type="dxa"/>
            <w:tcBorders>
              <w:top w:val="single" w:sz="6" w:space="0" w:color="000000"/>
              <w:left w:val="single" w:sz="6" w:space="0" w:color="000000"/>
              <w:bottom w:val="single" w:sz="6" w:space="0" w:color="000000"/>
              <w:right w:val="single" w:sz="6" w:space="0" w:color="000000"/>
            </w:tcBorders>
            <w:hideMark/>
          </w:tcPr>
          <w:p w14:paraId="4DC327ED" w14:textId="77777777" w:rsidR="00A2197D" w:rsidRPr="00063694"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63694">
              <w:rPr>
                <w:rFonts w:ascii="Arial" w:eastAsia="Times New Roman" w:hAnsi="Arial"/>
                <w:sz w:val="18"/>
                <w:highlight w:val="lightGray"/>
                <w:lang w:eastAsia="en-GB"/>
              </w:rPr>
              <w:t>-70</w:t>
            </w:r>
          </w:p>
        </w:tc>
      </w:tr>
      <w:tr w:rsidR="00A2197D" w:rsidRPr="00063694" w14:paraId="20E897BD" w14:textId="77777777" w:rsidTr="00BB07C6">
        <w:trPr>
          <w:jc w:val="center"/>
        </w:trPr>
        <w:tc>
          <w:tcPr>
            <w:tcW w:w="666" w:type="dxa"/>
            <w:tcBorders>
              <w:top w:val="single" w:sz="6" w:space="0" w:color="000000"/>
              <w:left w:val="single" w:sz="6" w:space="0" w:color="000000"/>
              <w:bottom w:val="single" w:sz="6" w:space="0" w:color="000000"/>
              <w:right w:val="single" w:sz="6" w:space="0" w:color="000000"/>
            </w:tcBorders>
            <w:vAlign w:val="center"/>
            <w:hideMark/>
          </w:tcPr>
          <w:p w14:paraId="66CE5740" w14:textId="77777777" w:rsidR="00A2197D" w:rsidRPr="00063694"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63694">
              <w:rPr>
                <w:rFonts w:ascii="Arial" w:eastAsia="Times New Roman" w:hAnsi="Arial"/>
                <w:sz w:val="16"/>
                <w:szCs w:val="16"/>
                <w:highlight w:val="lightGray"/>
                <w:lang w:eastAsia="en-GB"/>
              </w:rPr>
              <w:sym w:font="Symbol" w:char="F0B1"/>
            </w:r>
            <w:r w:rsidRPr="00063694">
              <w:rPr>
                <w:rFonts w:ascii="Arial" w:eastAsia="Times New Roman" w:hAnsi="Arial"/>
                <w:sz w:val="18"/>
                <w:highlight w:val="lightGray"/>
                <w:lang w:eastAsia="zh-CN"/>
              </w:rPr>
              <w:t>9</w:t>
            </w:r>
          </w:p>
        </w:tc>
        <w:tc>
          <w:tcPr>
            <w:tcW w:w="1015" w:type="dxa"/>
            <w:tcBorders>
              <w:top w:val="single" w:sz="6" w:space="0" w:color="000000"/>
              <w:left w:val="single" w:sz="6" w:space="0" w:color="000000"/>
              <w:bottom w:val="single" w:sz="6" w:space="0" w:color="000000"/>
              <w:right w:val="single" w:sz="6" w:space="0" w:color="000000"/>
            </w:tcBorders>
            <w:vAlign w:val="center"/>
          </w:tcPr>
          <w:p w14:paraId="14F627AA" w14:textId="77777777" w:rsidR="00A2197D" w:rsidRPr="00063694"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63694">
              <w:rPr>
                <w:rFonts w:ascii="Arial" w:eastAsia="Times New Roman" w:hAnsi="Arial"/>
                <w:sz w:val="16"/>
                <w:szCs w:val="16"/>
                <w:highlight w:val="lightGray"/>
                <w:lang w:eastAsia="en-GB"/>
              </w:rPr>
              <w:sym w:font="Symbol" w:char="F0B1"/>
            </w:r>
            <w:r w:rsidRPr="00063694">
              <w:rPr>
                <w:rFonts w:ascii="Arial" w:eastAsia="Times New Roman" w:hAnsi="Arial"/>
                <w:sz w:val="18"/>
                <w:highlight w:val="lightGray"/>
                <w:lang w:eastAsia="zh-CN"/>
              </w:rPr>
              <w:t>11.5</w:t>
            </w:r>
          </w:p>
        </w:tc>
        <w:tc>
          <w:tcPr>
            <w:tcW w:w="765" w:type="dxa"/>
            <w:tcBorders>
              <w:top w:val="single" w:sz="6" w:space="0" w:color="000000"/>
              <w:left w:val="single" w:sz="6" w:space="0" w:color="000000"/>
              <w:bottom w:val="single" w:sz="6" w:space="0" w:color="000000"/>
              <w:right w:val="single" w:sz="6" w:space="0" w:color="000000"/>
            </w:tcBorders>
            <w:vAlign w:val="center"/>
            <w:hideMark/>
          </w:tcPr>
          <w:p w14:paraId="425C7070" w14:textId="77777777" w:rsidR="00A2197D" w:rsidRPr="00063694"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63694">
              <w:rPr>
                <w:rFonts w:ascii="Arial" w:eastAsia="Times New Roman" w:hAnsi="Arial"/>
                <w:sz w:val="16"/>
                <w:szCs w:val="16"/>
                <w:highlight w:val="lightGray"/>
                <w:lang w:eastAsia="en-GB"/>
              </w:rPr>
              <w:sym w:font="Symbol" w:char="F0B1"/>
            </w:r>
            <w:r w:rsidRPr="00063694">
              <w:rPr>
                <w:rFonts w:ascii="Arial" w:eastAsia="Times New Roman" w:hAnsi="Arial"/>
                <w:sz w:val="18"/>
                <w:highlight w:val="lightGray"/>
                <w:lang w:eastAsia="zh-CN"/>
              </w:rPr>
              <w:t>11</w:t>
            </w:r>
          </w:p>
        </w:tc>
        <w:tc>
          <w:tcPr>
            <w:tcW w:w="1015" w:type="dxa"/>
            <w:tcBorders>
              <w:top w:val="single" w:sz="6" w:space="0" w:color="000000"/>
              <w:left w:val="single" w:sz="6" w:space="0" w:color="000000"/>
              <w:bottom w:val="single" w:sz="6" w:space="0" w:color="000000"/>
              <w:right w:val="single" w:sz="6" w:space="0" w:color="000000"/>
            </w:tcBorders>
            <w:vAlign w:val="center"/>
          </w:tcPr>
          <w:p w14:paraId="6F523DB2" w14:textId="77777777" w:rsidR="00A2197D" w:rsidRPr="00063694"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63694">
              <w:rPr>
                <w:rFonts w:ascii="Arial" w:eastAsia="Times New Roman" w:hAnsi="Arial"/>
                <w:sz w:val="16"/>
                <w:szCs w:val="16"/>
                <w:highlight w:val="lightGray"/>
                <w:lang w:eastAsia="en-GB"/>
              </w:rPr>
              <w:sym w:font="Symbol" w:char="F0B1"/>
            </w:r>
            <w:r w:rsidRPr="00063694">
              <w:rPr>
                <w:rFonts w:ascii="Arial" w:eastAsia="Times New Roman" w:hAnsi="Arial"/>
                <w:sz w:val="18"/>
                <w:highlight w:val="lightGray"/>
                <w:lang w:eastAsia="zh-CN"/>
              </w:rPr>
              <w:t>13.5</w:t>
            </w:r>
          </w:p>
        </w:tc>
        <w:tc>
          <w:tcPr>
            <w:tcW w:w="707" w:type="dxa"/>
            <w:tcBorders>
              <w:top w:val="single" w:sz="6" w:space="0" w:color="000000"/>
              <w:left w:val="single" w:sz="6" w:space="0" w:color="000000"/>
              <w:bottom w:val="single" w:sz="6" w:space="0" w:color="000000"/>
              <w:right w:val="single" w:sz="6" w:space="0" w:color="000000"/>
            </w:tcBorders>
            <w:hideMark/>
          </w:tcPr>
          <w:p w14:paraId="4115BAAB" w14:textId="77777777" w:rsidR="00A2197D" w:rsidRPr="00063694"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63694">
              <w:rPr>
                <w:rFonts w:ascii="Arial" w:eastAsia="Yu Mincho" w:hAnsi="Arial" w:cs="Arial"/>
                <w:sz w:val="18"/>
                <w:highlight w:val="lightGray"/>
                <w:lang w:eastAsia="ja-JP"/>
              </w:rPr>
              <w:t>≥1</w:t>
            </w:r>
          </w:p>
        </w:tc>
        <w:tc>
          <w:tcPr>
            <w:tcW w:w="1672" w:type="dxa"/>
            <w:gridSpan w:val="2"/>
            <w:tcBorders>
              <w:top w:val="single" w:sz="6" w:space="0" w:color="000000"/>
              <w:left w:val="single" w:sz="6" w:space="0" w:color="000000"/>
              <w:bottom w:val="single" w:sz="6" w:space="0" w:color="000000"/>
              <w:right w:val="single" w:sz="6" w:space="0" w:color="000000"/>
            </w:tcBorders>
            <w:vAlign w:val="center"/>
            <w:hideMark/>
          </w:tcPr>
          <w:p w14:paraId="79A70643" w14:textId="77777777" w:rsidR="00A2197D" w:rsidRPr="00063694"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63694">
              <w:rPr>
                <w:rFonts w:ascii="Arial" w:eastAsia="Times New Roman" w:hAnsi="Arial"/>
                <w:sz w:val="18"/>
                <w:highlight w:val="lightGray"/>
                <w:lang w:eastAsia="en-GB"/>
              </w:rPr>
              <w:t>N/A</w:t>
            </w:r>
          </w:p>
        </w:tc>
        <w:tc>
          <w:tcPr>
            <w:tcW w:w="1440" w:type="dxa"/>
            <w:tcBorders>
              <w:top w:val="single" w:sz="6" w:space="0" w:color="000000"/>
              <w:left w:val="single" w:sz="6" w:space="0" w:color="000000"/>
              <w:bottom w:val="single" w:sz="6" w:space="0" w:color="000000"/>
              <w:right w:val="single" w:sz="6" w:space="0" w:color="000000"/>
            </w:tcBorders>
            <w:vAlign w:val="center"/>
            <w:hideMark/>
          </w:tcPr>
          <w:p w14:paraId="17A837DF" w14:textId="77777777" w:rsidR="00A2197D" w:rsidRPr="00063694"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63694">
              <w:rPr>
                <w:rFonts w:ascii="Arial" w:eastAsia="Times New Roman" w:hAnsi="Arial"/>
                <w:sz w:val="18"/>
                <w:highlight w:val="lightGray"/>
                <w:lang w:eastAsia="en-GB"/>
              </w:rPr>
              <w:t>-70</w:t>
            </w:r>
          </w:p>
        </w:tc>
        <w:tc>
          <w:tcPr>
            <w:tcW w:w="1440" w:type="dxa"/>
            <w:tcBorders>
              <w:top w:val="single" w:sz="6" w:space="0" w:color="000000"/>
              <w:left w:val="single" w:sz="6" w:space="0" w:color="000000"/>
              <w:bottom w:val="single" w:sz="6" w:space="0" w:color="000000"/>
              <w:right w:val="single" w:sz="6" w:space="0" w:color="000000"/>
            </w:tcBorders>
            <w:vAlign w:val="center"/>
            <w:hideMark/>
          </w:tcPr>
          <w:p w14:paraId="2B741F7C" w14:textId="77777777" w:rsidR="00A2197D" w:rsidRPr="00063694" w:rsidRDefault="00A2197D" w:rsidP="00BB07C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63694">
              <w:rPr>
                <w:rFonts w:ascii="Arial" w:eastAsia="Times New Roman" w:hAnsi="Arial"/>
                <w:sz w:val="18"/>
                <w:highlight w:val="lightGray"/>
                <w:lang w:eastAsia="en-GB"/>
              </w:rPr>
              <w:t>-50</w:t>
            </w:r>
          </w:p>
        </w:tc>
      </w:tr>
      <w:tr w:rsidR="00A2197D" w:rsidRPr="00063694" w14:paraId="0A7A423F" w14:textId="77777777" w:rsidTr="00BB07C6">
        <w:trPr>
          <w:jc w:val="center"/>
        </w:trPr>
        <w:tc>
          <w:tcPr>
            <w:tcW w:w="8720" w:type="dxa"/>
            <w:gridSpan w:val="9"/>
            <w:tcBorders>
              <w:top w:val="single" w:sz="6" w:space="0" w:color="000000"/>
              <w:left w:val="single" w:sz="6" w:space="0" w:color="000000"/>
              <w:bottom w:val="single" w:sz="6" w:space="0" w:color="000000"/>
              <w:right w:val="single" w:sz="6" w:space="0" w:color="000000"/>
            </w:tcBorders>
            <w:vAlign w:val="center"/>
            <w:hideMark/>
          </w:tcPr>
          <w:p w14:paraId="1611F046" w14:textId="77777777" w:rsidR="00A2197D" w:rsidRPr="00063694" w:rsidRDefault="00A2197D" w:rsidP="00BB07C6">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63694">
              <w:rPr>
                <w:rFonts w:ascii="Arial" w:eastAsia="Times New Roman" w:hAnsi="Arial"/>
                <w:sz w:val="18"/>
                <w:highlight w:val="lightGray"/>
                <w:lang w:eastAsia="en-GB"/>
              </w:rPr>
              <w:t>NOTE 1:</w:t>
            </w:r>
            <w:r w:rsidRPr="00063694">
              <w:rPr>
                <w:rFonts w:ascii="Arial" w:eastAsia="Times New Roman" w:hAnsi="Arial"/>
                <w:sz w:val="18"/>
                <w:highlight w:val="lightGray"/>
                <w:lang w:eastAsia="en-GB"/>
              </w:rPr>
              <w:tab/>
              <w:t xml:space="preserve">Io </w:t>
            </w:r>
            <w:r w:rsidRPr="00063694">
              <w:rPr>
                <w:rFonts w:ascii="Arial" w:hAnsi="Arial"/>
                <w:sz w:val="18"/>
                <w:highlight w:val="lightGray"/>
                <w:lang w:eastAsia="en-GB"/>
              </w:rPr>
              <w:t xml:space="preserve">specified at the Reference </w:t>
            </w:r>
            <w:proofErr w:type="gramStart"/>
            <w:r w:rsidRPr="00063694">
              <w:rPr>
                <w:rFonts w:ascii="Arial" w:hAnsi="Arial"/>
                <w:sz w:val="18"/>
                <w:highlight w:val="lightGray"/>
                <w:lang w:eastAsia="en-GB"/>
              </w:rPr>
              <w:t>point, and</w:t>
            </w:r>
            <w:proofErr w:type="gramEnd"/>
            <w:r w:rsidRPr="00063694">
              <w:rPr>
                <w:rFonts w:ascii="Arial" w:eastAsia="Times New Roman" w:hAnsi="Arial"/>
                <w:sz w:val="18"/>
                <w:highlight w:val="lightGray"/>
                <w:lang w:eastAsia="en-GB"/>
              </w:rPr>
              <w:t xml:space="preserve"> assumed to have constant EPRE across the bandwidth.</w:t>
            </w:r>
          </w:p>
          <w:p w14:paraId="493B7343" w14:textId="77777777" w:rsidR="00A2197D" w:rsidRPr="00063694" w:rsidRDefault="00A2197D" w:rsidP="00BB07C6">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63694">
              <w:rPr>
                <w:rFonts w:ascii="Arial" w:eastAsia="Times New Roman" w:hAnsi="Arial"/>
                <w:sz w:val="18"/>
                <w:highlight w:val="lightGray"/>
                <w:lang w:eastAsia="en-GB"/>
              </w:rPr>
              <w:t>NOTE 2:</w:t>
            </w:r>
            <w:r w:rsidRPr="00063694">
              <w:rPr>
                <w:rFonts w:ascii="Arial" w:eastAsia="Times New Roman" w:hAnsi="Arial"/>
                <w:sz w:val="18"/>
                <w:highlight w:val="lightGray"/>
                <w:lang w:eastAsia="en-GB"/>
              </w:rPr>
              <w:tab/>
              <w:t xml:space="preserve">Values based on </w:t>
            </w:r>
            <w:proofErr w:type="spellStart"/>
            <w:r w:rsidRPr="00063694">
              <w:rPr>
                <w:rFonts w:ascii="Arial" w:eastAsia="Times New Roman" w:hAnsi="Arial"/>
                <w:sz w:val="18"/>
                <w:highlight w:val="lightGray"/>
                <w:lang w:eastAsia="en-GB"/>
              </w:rPr>
              <w:t>Refsens</w:t>
            </w:r>
            <w:proofErr w:type="spellEnd"/>
            <w:r w:rsidRPr="00063694">
              <w:rPr>
                <w:rFonts w:ascii="Arial" w:eastAsia="Times New Roman" w:hAnsi="Arial"/>
                <w:sz w:val="18"/>
                <w:highlight w:val="lightGray"/>
                <w:lang w:eastAsia="en-GB"/>
              </w:rPr>
              <w:t xml:space="preserve"> and EIS spherical coverage as defined in clauses 7.3.2 and 7.3.4 of TS 38.101-2 [19]. Applicable side condition selected depending on angle of arrival.</w:t>
            </w:r>
          </w:p>
          <w:p w14:paraId="08C1B646" w14:textId="77777777" w:rsidR="00A2197D" w:rsidRPr="00063694" w:rsidRDefault="00A2197D" w:rsidP="00BB07C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63694">
              <w:rPr>
                <w:rFonts w:ascii="Arial" w:eastAsia="Times New Roman" w:hAnsi="Arial"/>
                <w:sz w:val="18"/>
                <w:highlight w:val="lightGray"/>
                <w:lang w:eastAsia="en-GB"/>
              </w:rPr>
              <w:t>NOTE 3:</w:t>
            </w:r>
            <w:r w:rsidRPr="00063694">
              <w:rPr>
                <w:rFonts w:ascii="Arial" w:eastAsia="Times New Roman" w:hAnsi="Arial"/>
                <w:sz w:val="18"/>
                <w:highlight w:val="lightGray"/>
                <w:lang w:eastAsia="en-GB"/>
              </w:rPr>
              <w:tab/>
              <w:t xml:space="preserve">In the test cases, the SSB </w:t>
            </w:r>
            <w:proofErr w:type="spellStart"/>
            <w:r w:rsidRPr="00063694">
              <w:rPr>
                <w:rFonts w:ascii="Arial" w:eastAsia="Times New Roman" w:hAnsi="Arial" w:hint="eastAsia"/>
                <w:sz w:val="18"/>
                <w:highlight w:val="lightGray"/>
                <w:lang w:eastAsia="en-GB"/>
              </w:rPr>
              <w:t>Ê</w:t>
            </w:r>
            <w:r w:rsidRPr="00063694">
              <w:rPr>
                <w:rFonts w:ascii="Arial" w:eastAsia="Times New Roman" w:hAnsi="Arial"/>
                <w:sz w:val="18"/>
                <w:highlight w:val="lightGray"/>
                <w:lang w:eastAsia="en-GB"/>
              </w:rPr>
              <w:t>s</w:t>
            </w:r>
            <w:proofErr w:type="spellEnd"/>
            <w:r w:rsidRPr="00063694">
              <w:rPr>
                <w:rFonts w:ascii="Arial" w:eastAsia="Times New Roman" w:hAnsi="Arial"/>
                <w:sz w:val="18"/>
                <w:highlight w:val="lightGray"/>
                <w:lang w:eastAsia="en-GB"/>
              </w:rPr>
              <w:t>/</w:t>
            </w:r>
            <w:proofErr w:type="spellStart"/>
            <w:r w:rsidRPr="00063694">
              <w:rPr>
                <w:rFonts w:ascii="Arial" w:eastAsia="Times New Roman" w:hAnsi="Arial"/>
                <w:sz w:val="18"/>
                <w:highlight w:val="lightGray"/>
                <w:lang w:eastAsia="en-GB"/>
              </w:rPr>
              <w:t>Iot</w:t>
            </w:r>
            <w:proofErr w:type="spellEnd"/>
            <w:r w:rsidRPr="00063694">
              <w:rPr>
                <w:rFonts w:ascii="Arial" w:eastAsia="Times New Roman" w:hAnsi="Arial"/>
                <w:sz w:val="18"/>
                <w:highlight w:val="lightGray"/>
                <w:lang w:eastAsia="en-GB"/>
              </w:rPr>
              <w:t xml:space="preserve"> and related parameters may need to be adjusted to ensure </w:t>
            </w:r>
            <w:proofErr w:type="spellStart"/>
            <w:r w:rsidRPr="00063694">
              <w:rPr>
                <w:rFonts w:ascii="Arial" w:eastAsia="Times New Roman" w:hAnsi="Arial" w:hint="eastAsia"/>
                <w:sz w:val="18"/>
                <w:highlight w:val="lightGray"/>
                <w:lang w:eastAsia="en-GB"/>
              </w:rPr>
              <w:t>Ê</w:t>
            </w:r>
            <w:r w:rsidRPr="00063694">
              <w:rPr>
                <w:rFonts w:ascii="Arial" w:eastAsia="Times New Roman" w:hAnsi="Arial"/>
                <w:sz w:val="18"/>
                <w:highlight w:val="lightGray"/>
                <w:lang w:eastAsia="en-GB"/>
              </w:rPr>
              <w:t>s</w:t>
            </w:r>
            <w:proofErr w:type="spellEnd"/>
            <w:r w:rsidRPr="00063694">
              <w:rPr>
                <w:rFonts w:ascii="Arial" w:eastAsia="Times New Roman" w:hAnsi="Arial"/>
                <w:sz w:val="18"/>
                <w:highlight w:val="lightGray"/>
                <w:lang w:eastAsia="en-GB"/>
              </w:rPr>
              <w:t>/</w:t>
            </w:r>
            <w:proofErr w:type="spellStart"/>
            <w:r w:rsidRPr="00063694">
              <w:rPr>
                <w:rFonts w:ascii="Arial" w:eastAsia="Times New Roman" w:hAnsi="Arial"/>
                <w:sz w:val="18"/>
                <w:highlight w:val="lightGray"/>
                <w:lang w:eastAsia="en-GB"/>
              </w:rPr>
              <w:t>Iot</w:t>
            </w:r>
            <w:proofErr w:type="spellEnd"/>
            <w:r w:rsidRPr="00063694">
              <w:rPr>
                <w:rFonts w:ascii="Arial" w:eastAsia="Times New Roman" w:hAnsi="Arial"/>
                <w:sz w:val="18"/>
                <w:highlight w:val="lightGray"/>
                <w:lang w:eastAsia="en-GB"/>
              </w:rPr>
              <w:t xml:space="preserve"> at UE baseband is above the value defined in this table.</w:t>
            </w:r>
          </w:p>
        </w:tc>
      </w:tr>
    </w:tbl>
    <w:p w14:paraId="2FF61D9A" w14:textId="4F8BFAF9" w:rsidR="00EE3C84" w:rsidRDefault="00EE3C84" w:rsidP="00EE3C84">
      <w:pPr>
        <w:rPr>
          <w:rFonts w:asciiTheme="minorHAnsi" w:eastAsiaTheme="minorHAnsi" w:hAnsiTheme="minorHAnsi" w:cstheme="minorBidi"/>
          <w:sz w:val="22"/>
          <w:szCs w:val="22"/>
          <w:highlight w:val="lightGray"/>
          <w:lang w:val="en-US"/>
        </w:rPr>
      </w:pPr>
    </w:p>
    <w:p w14:paraId="017B5082" w14:textId="44F700C3" w:rsidR="00480CF0" w:rsidRDefault="006412B2" w:rsidP="00715570">
      <w:pPr>
        <w:jc w:val="both"/>
        <w:rPr>
          <w:rFonts w:ascii="Arial" w:eastAsia="SimSun" w:hAnsi="Arial"/>
        </w:rPr>
      </w:pPr>
      <w:r>
        <w:rPr>
          <w:rFonts w:ascii="Arial" w:eastAsia="SimSun" w:hAnsi="Arial"/>
        </w:rPr>
        <w:t>W</w:t>
      </w:r>
      <w:r w:rsidR="00480CF0">
        <w:rPr>
          <w:rFonts w:ascii="Arial" w:eastAsia="SimSun" w:hAnsi="Arial"/>
        </w:rPr>
        <w:t xml:space="preserve">e observe in the highlighted snippets of 38.133 section 10.1.22.1.1, </w:t>
      </w:r>
      <w:r>
        <w:rPr>
          <w:rFonts w:ascii="Arial" w:eastAsia="SimSun" w:hAnsi="Arial"/>
        </w:rPr>
        <w:t xml:space="preserve">that the highest minimum Io </w:t>
      </w:r>
      <w:r w:rsidR="000F77DD">
        <w:rPr>
          <w:rFonts w:ascii="Arial" w:eastAsia="SimSun" w:hAnsi="Arial"/>
        </w:rPr>
        <w:t xml:space="preserve">requirement </w:t>
      </w:r>
      <w:r>
        <w:rPr>
          <w:rFonts w:ascii="Arial" w:eastAsia="SimSun" w:hAnsi="Arial"/>
        </w:rPr>
        <w:t>is -118dBm for SCS 15kHz and -115dBm for SCS 30 kHz. This needs to be considered as well in the analysis.</w:t>
      </w:r>
    </w:p>
    <w:p w14:paraId="0667CE54" w14:textId="77777777" w:rsidR="00715570" w:rsidRDefault="006412B2" w:rsidP="00715570">
      <w:pPr>
        <w:jc w:val="both"/>
        <w:rPr>
          <w:rFonts w:ascii="Arial" w:eastAsia="SimSun" w:hAnsi="Arial"/>
        </w:rPr>
      </w:pPr>
      <w:r>
        <w:rPr>
          <w:rFonts w:ascii="Arial" w:eastAsia="SimSun" w:hAnsi="Arial"/>
        </w:rPr>
        <w:lastRenderedPageBreak/>
        <w:t xml:space="preserve">In addition, Annex B.2.z (namely, B.2.7) </w:t>
      </w:r>
      <w:r w:rsidR="003A5DC6">
        <w:rPr>
          <w:rFonts w:ascii="Arial" w:eastAsia="SimSun" w:hAnsi="Arial"/>
        </w:rPr>
        <w:t xml:space="preserve">with the minimum SRS-RSRP </w:t>
      </w:r>
      <w:r>
        <w:rPr>
          <w:rFonts w:ascii="Arial" w:eastAsia="SimSun" w:hAnsi="Arial"/>
        </w:rPr>
        <w:t>for the corresponding band needs to be satisfied. The</w:t>
      </w:r>
      <w:r w:rsidR="003A5DC6">
        <w:rPr>
          <w:rFonts w:ascii="Arial" w:eastAsia="SimSun" w:hAnsi="Arial"/>
        </w:rPr>
        <w:t xml:space="preserve"> highest minimum SRS-RSRP is -117dBm for SCS 15kHz and -114dBm for SCS 30kHz. </w:t>
      </w:r>
      <w:r w:rsidR="00715570">
        <w:rPr>
          <w:rFonts w:ascii="Arial" w:eastAsia="SimSun" w:hAnsi="Arial"/>
        </w:rPr>
        <w:t>This needs to be considered as well in the analysis.</w:t>
      </w:r>
    </w:p>
    <w:p w14:paraId="216027A0" w14:textId="2B4B8A49" w:rsidR="00480CF0" w:rsidRDefault="00715570" w:rsidP="00715570">
      <w:pPr>
        <w:jc w:val="both"/>
        <w:rPr>
          <w:rFonts w:ascii="Arial" w:eastAsia="SimSun" w:hAnsi="Arial"/>
        </w:rPr>
      </w:pPr>
      <w:r>
        <w:rPr>
          <w:rFonts w:ascii="Arial" w:eastAsia="SimSun" w:hAnsi="Arial"/>
        </w:rPr>
        <w:t>We notice that t</w:t>
      </w:r>
      <w:r w:rsidR="003A5DC6">
        <w:rPr>
          <w:rFonts w:ascii="Arial" w:eastAsia="SimSun" w:hAnsi="Arial"/>
        </w:rPr>
        <w:t>he minimum SRS Es/</w:t>
      </w:r>
      <w:proofErr w:type="spellStart"/>
      <w:r w:rsidR="003A5DC6">
        <w:rPr>
          <w:rFonts w:ascii="Arial" w:eastAsia="SimSun" w:hAnsi="Arial"/>
        </w:rPr>
        <w:t>Iot</w:t>
      </w:r>
      <w:proofErr w:type="spellEnd"/>
      <w:r w:rsidR="003A5DC6">
        <w:rPr>
          <w:rFonts w:ascii="Arial" w:eastAsia="SimSun" w:hAnsi="Arial"/>
        </w:rPr>
        <w:t xml:space="preserve"> is same to that in Table 10.1.22.1.1-1, so no new requirement to be satisfied.</w:t>
      </w:r>
    </w:p>
    <w:p w14:paraId="0C04E65E" w14:textId="16D4F5DC" w:rsidR="00DE4A35" w:rsidRPr="00DE4A35" w:rsidRDefault="00DE4A35" w:rsidP="00715570">
      <w:pPr>
        <w:jc w:val="both"/>
        <w:rPr>
          <w:rFonts w:ascii="Arial" w:hAnsi="Arial" w:cs="Arial"/>
          <w:sz w:val="22"/>
          <w:szCs w:val="22"/>
        </w:rPr>
      </w:pPr>
      <w:r w:rsidRPr="00EE3C84">
        <w:rPr>
          <w:rFonts w:ascii="Arial" w:hAnsi="Arial" w:cs="Arial"/>
          <w:sz w:val="22"/>
          <w:szCs w:val="22"/>
        </w:rPr>
        <w:t>&lt;&lt; Extracts from TS 38.133 &gt;&gt;</w:t>
      </w:r>
    </w:p>
    <w:p w14:paraId="378C75A9" w14:textId="77777777" w:rsidR="007E09CE" w:rsidRPr="007E09CE" w:rsidRDefault="007E09CE" w:rsidP="007E09CE">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7E09CE">
        <w:rPr>
          <w:rFonts w:ascii="Arial" w:eastAsia="Times New Roman" w:hAnsi="Arial"/>
          <w:sz w:val="32"/>
          <w:highlight w:val="lightGray"/>
          <w:lang w:eastAsia="en-GB"/>
        </w:rPr>
        <w:t>B.2.7</w:t>
      </w:r>
      <w:r w:rsidRPr="007E09CE">
        <w:rPr>
          <w:rFonts w:ascii="Arial" w:eastAsia="Times New Roman" w:hAnsi="Arial"/>
          <w:sz w:val="32"/>
          <w:highlight w:val="lightGray"/>
          <w:lang w:eastAsia="en-GB"/>
        </w:rPr>
        <w:tab/>
        <w:t>Conditions for SRS-RSRP measurements</w:t>
      </w:r>
    </w:p>
    <w:p w14:paraId="228AB01C" w14:textId="77777777" w:rsidR="007E09CE" w:rsidRPr="007E09CE" w:rsidRDefault="007E09CE" w:rsidP="007E09CE">
      <w:pPr>
        <w:overflowPunct w:val="0"/>
        <w:autoSpaceDE w:val="0"/>
        <w:autoSpaceDN w:val="0"/>
        <w:adjustRightInd w:val="0"/>
        <w:textAlignment w:val="baseline"/>
        <w:rPr>
          <w:rFonts w:eastAsia="Times New Roman"/>
          <w:highlight w:val="lightGray"/>
          <w:lang w:eastAsia="en-GB"/>
        </w:rPr>
      </w:pPr>
      <w:r w:rsidRPr="007E09CE">
        <w:rPr>
          <w:rFonts w:eastAsia="Times New Roman"/>
          <w:highlight w:val="lightGray"/>
          <w:lang w:eastAsia="en-GB"/>
        </w:rPr>
        <w:t xml:space="preserve">This clause defines the following conditions for SRS-RSRP measurement and corresponding procedures performed based on SRSs: SRS_RP and </w:t>
      </w:r>
      <w:r w:rsidRPr="007E09CE">
        <w:rPr>
          <w:rFonts w:eastAsia="Times New Roman"/>
          <w:highlight w:val="lightGray"/>
          <w:lang w:val="en-US" w:eastAsia="en-GB"/>
        </w:rPr>
        <w:t xml:space="preserve">SRS </w:t>
      </w:r>
      <w:proofErr w:type="spellStart"/>
      <w:r w:rsidRPr="007E09CE">
        <w:rPr>
          <w:rFonts w:eastAsia="Times New Roman"/>
          <w:highlight w:val="lightGray"/>
          <w:lang w:val="en-US" w:eastAsia="en-GB"/>
        </w:rPr>
        <w:t>Ês</w:t>
      </w:r>
      <w:proofErr w:type="spellEnd"/>
      <w:r w:rsidRPr="007E09CE">
        <w:rPr>
          <w:rFonts w:eastAsia="Times New Roman"/>
          <w:highlight w:val="lightGray"/>
          <w:lang w:val="en-US" w:eastAsia="en-GB"/>
        </w:rPr>
        <w:t>/</w:t>
      </w:r>
      <w:proofErr w:type="spellStart"/>
      <w:r w:rsidRPr="007E09CE">
        <w:rPr>
          <w:rFonts w:eastAsia="Times New Roman"/>
          <w:highlight w:val="lightGray"/>
          <w:lang w:val="en-US" w:eastAsia="en-GB"/>
        </w:rPr>
        <w:t>Iot</w:t>
      </w:r>
      <w:proofErr w:type="spellEnd"/>
      <w:r w:rsidRPr="007E09CE">
        <w:rPr>
          <w:rFonts w:eastAsia="Times New Roman"/>
          <w:highlight w:val="lightGray"/>
          <w:lang w:val="en-US" w:eastAsia="en-GB"/>
        </w:rPr>
        <w:t xml:space="preserve">, </w:t>
      </w:r>
      <w:r w:rsidRPr="007E09CE">
        <w:rPr>
          <w:rFonts w:eastAsia="Times New Roman"/>
          <w:highlight w:val="lightGray"/>
          <w:lang w:eastAsia="en-GB"/>
        </w:rPr>
        <w:t>applicable for a corresponding operating band.</w:t>
      </w:r>
    </w:p>
    <w:p w14:paraId="3D92E23C" w14:textId="77777777" w:rsidR="007E09CE" w:rsidRPr="007E09CE" w:rsidRDefault="007E09CE" w:rsidP="007E09CE">
      <w:pPr>
        <w:overflowPunct w:val="0"/>
        <w:autoSpaceDE w:val="0"/>
        <w:autoSpaceDN w:val="0"/>
        <w:adjustRightInd w:val="0"/>
        <w:textAlignment w:val="baseline"/>
        <w:rPr>
          <w:rFonts w:eastAsia="Times New Roman"/>
          <w:highlight w:val="lightGray"/>
          <w:lang w:eastAsia="en-GB"/>
        </w:rPr>
      </w:pPr>
      <w:r w:rsidRPr="007E09CE">
        <w:rPr>
          <w:rFonts w:eastAsia="Times New Roman"/>
          <w:highlight w:val="lightGray"/>
          <w:lang w:eastAsia="en-GB"/>
        </w:rPr>
        <w:t>The conditions are defined in Table B.2.7-1 for FR1 NR cells.</w:t>
      </w:r>
    </w:p>
    <w:p w14:paraId="46FDFD40" w14:textId="77777777" w:rsidR="007E09CE" w:rsidRPr="007E09CE" w:rsidRDefault="007E09CE" w:rsidP="007E09CE">
      <w:pPr>
        <w:overflowPunct w:val="0"/>
        <w:autoSpaceDE w:val="0"/>
        <w:autoSpaceDN w:val="0"/>
        <w:adjustRightInd w:val="0"/>
        <w:jc w:val="both"/>
        <w:textAlignment w:val="baseline"/>
        <w:rPr>
          <w:rFonts w:eastAsia="SimSun"/>
          <w:highlight w:val="lightGray"/>
          <w:lang w:eastAsia="en-GB"/>
        </w:rPr>
      </w:pPr>
      <w:r w:rsidRPr="007E09CE">
        <w:rPr>
          <w:rFonts w:eastAsia="Times New Roman"/>
          <w:highlight w:val="lightGray"/>
          <w:lang w:eastAsia="en-GB"/>
        </w:rPr>
        <w:t>The conditions are defined in Table B.2.7-2 for FR2 NR cells.</w:t>
      </w:r>
    </w:p>
    <w:p w14:paraId="18E957D8" w14:textId="77777777" w:rsidR="007E09CE" w:rsidRPr="007E09CE" w:rsidRDefault="007E09CE" w:rsidP="007E09C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7E09CE">
        <w:rPr>
          <w:rFonts w:ascii="Arial" w:eastAsia="Times New Roman" w:hAnsi="Arial"/>
          <w:b/>
          <w:highlight w:val="lightGray"/>
          <w:lang w:eastAsia="en-GB"/>
        </w:rPr>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6"/>
        <w:gridCol w:w="1930"/>
        <w:gridCol w:w="1651"/>
        <w:gridCol w:w="1653"/>
        <w:gridCol w:w="1651"/>
        <w:gridCol w:w="1229"/>
      </w:tblGrid>
      <w:tr w:rsidR="007E09CE" w:rsidRPr="007E09CE" w14:paraId="6233691A" w14:textId="77777777" w:rsidTr="00AF7F21">
        <w:trPr>
          <w:trHeight w:val="105"/>
        </w:trPr>
        <w:tc>
          <w:tcPr>
            <w:tcW w:w="661" w:type="pct"/>
            <w:vMerge w:val="restart"/>
            <w:shd w:val="clear" w:color="auto" w:fill="auto"/>
            <w:vAlign w:val="center"/>
          </w:tcPr>
          <w:p w14:paraId="4ADBB9E8"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E09CE">
              <w:rPr>
                <w:rFonts w:ascii="Arial" w:eastAsia="Times New Roman" w:hAnsi="Arial"/>
                <w:b/>
                <w:sz w:val="18"/>
                <w:highlight w:val="lightGray"/>
                <w:lang w:eastAsia="en-GB"/>
              </w:rPr>
              <w:t>Parameter</w:t>
            </w:r>
          </w:p>
        </w:tc>
        <w:tc>
          <w:tcPr>
            <w:tcW w:w="1032" w:type="pct"/>
            <w:vMerge w:val="restart"/>
            <w:shd w:val="clear" w:color="auto" w:fill="auto"/>
            <w:vAlign w:val="center"/>
          </w:tcPr>
          <w:p w14:paraId="6A77DB36"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E09CE">
              <w:rPr>
                <w:rFonts w:ascii="Arial" w:eastAsia="Times New Roman" w:hAnsi="Arial"/>
                <w:b/>
                <w:sz w:val="18"/>
                <w:highlight w:val="lightGray"/>
                <w:lang w:eastAsia="en-GB"/>
              </w:rPr>
              <w:t>NR operating band groups</w:t>
            </w:r>
            <w:r w:rsidRPr="007E09CE">
              <w:rPr>
                <w:rFonts w:ascii="Arial" w:eastAsia="Times New Roman" w:hAnsi="Arial"/>
                <w:b/>
                <w:sz w:val="18"/>
                <w:highlight w:val="lightGray"/>
                <w:vertAlign w:val="superscript"/>
                <w:lang w:eastAsia="en-GB"/>
              </w:rPr>
              <w:t xml:space="preserve"> Note1</w:t>
            </w:r>
          </w:p>
        </w:tc>
        <w:tc>
          <w:tcPr>
            <w:tcW w:w="2649" w:type="pct"/>
            <w:gridSpan w:val="3"/>
            <w:shd w:val="clear" w:color="auto" w:fill="auto"/>
            <w:vAlign w:val="center"/>
          </w:tcPr>
          <w:p w14:paraId="13218FF8"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E09CE">
              <w:rPr>
                <w:rFonts w:ascii="Arial" w:eastAsia="Times New Roman" w:hAnsi="Arial"/>
                <w:b/>
                <w:sz w:val="18"/>
                <w:highlight w:val="lightGray"/>
                <w:lang w:eastAsia="en-GB"/>
              </w:rPr>
              <w:t>Minimum SRS_RP</w:t>
            </w:r>
          </w:p>
        </w:tc>
        <w:tc>
          <w:tcPr>
            <w:tcW w:w="658" w:type="pct"/>
            <w:shd w:val="clear" w:color="auto" w:fill="auto"/>
          </w:tcPr>
          <w:p w14:paraId="099CDF69"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E09CE">
              <w:rPr>
                <w:rFonts w:ascii="Arial" w:eastAsia="Times New Roman" w:hAnsi="Arial"/>
                <w:b/>
                <w:sz w:val="18"/>
                <w:highlight w:val="lightGray"/>
                <w:lang w:eastAsia="en-GB"/>
              </w:rPr>
              <w:t xml:space="preserve">SRS </w:t>
            </w:r>
            <w:proofErr w:type="spellStart"/>
            <w:r w:rsidRPr="007E09CE">
              <w:rPr>
                <w:rFonts w:ascii="Arial" w:eastAsia="Times New Roman" w:hAnsi="Arial"/>
                <w:b/>
                <w:sz w:val="18"/>
                <w:highlight w:val="lightGray"/>
                <w:lang w:eastAsia="en-GB"/>
              </w:rPr>
              <w:t>Ês</w:t>
            </w:r>
            <w:proofErr w:type="spellEnd"/>
            <w:r w:rsidRPr="007E09CE">
              <w:rPr>
                <w:rFonts w:ascii="Arial" w:eastAsia="Times New Roman" w:hAnsi="Arial"/>
                <w:b/>
                <w:sz w:val="18"/>
                <w:highlight w:val="lightGray"/>
                <w:lang w:eastAsia="en-GB"/>
              </w:rPr>
              <w:t>/</w:t>
            </w:r>
            <w:proofErr w:type="spellStart"/>
            <w:r w:rsidRPr="007E09CE">
              <w:rPr>
                <w:rFonts w:ascii="Arial" w:eastAsia="Times New Roman" w:hAnsi="Arial"/>
                <w:b/>
                <w:sz w:val="18"/>
                <w:highlight w:val="lightGray"/>
                <w:lang w:eastAsia="en-GB"/>
              </w:rPr>
              <w:t>Iot</w:t>
            </w:r>
            <w:proofErr w:type="spellEnd"/>
          </w:p>
        </w:tc>
      </w:tr>
      <w:tr w:rsidR="007E09CE" w:rsidRPr="007E09CE" w14:paraId="6B80A515" w14:textId="77777777" w:rsidTr="00AF7F21">
        <w:trPr>
          <w:trHeight w:val="105"/>
        </w:trPr>
        <w:tc>
          <w:tcPr>
            <w:tcW w:w="661" w:type="pct"/>
            <w:vMerge/>
            <w:shd w:val="clear" w:color="auto" w:fill="auto"/>
          </w:tcPr>
          <w:p w14:paraId="6953FFDB"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32" w:type="pct"/>
            <w:vMerge/>
            <w:shd w:val="clear" w:color="auto" w:fill="auto"/>
            <w:vAlign w:val="center"/>
          </w:tcPr>
          <w:p w14:paraId="568B6699"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649" w:type="pct"/>
            <w:gridSpan w:val="3"/>
            <w:shd w:val="clear" w:color="auto" w:fill="auto"/>
            <w:vAlign w:val="center"/>
          </w:tcPr>
          <w:p w14:paraId="3CEBE6F4"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E09CE">
              <w:rPr>
                <w:rFonts w:ascii="Arial" w:eastAsia="Times New Roman" w:hAnsi="Arial"/>
                <w:b/>
                <w:sz w:val="18"/>
                <w:highlight w:val="lightGray"/>
                <w:lang w:eastAsia="en-GB"/>
              </w:rPr>
              <w:t>dBm / SCS</w:t>
            </w:r>
            <w:r w:rsidRPr="007E09CE">
              <w:rPr>
                <w:rFonts w:ascii="Arial" w:eastAsia="Times New Roman" w:hAnsi="Arial"/>
                <w:b/>
                <w:sz w:val="18"/>
                <w:highlight w:val="lightGray"/>
                <w:vertAlign w:val="subscript"/>
                <w:lang w:eastAsia="en-GB"/>
              </w:rPr>
              <w:t>SRS</w:t>
            </w:r>
          </w:p>
        </w:tc>
        <w:tc>
          <w:tcPr>
            <w:tcW w:w="658" w:type="pct"/>
            <w:vMerge w:val="restart"/>
            <w:shd w:val="clear" w:color="auto" w:fill="auto"/>
            <w:vAlign w:val="center"/>
          </w:tcPr>
          <w:p w14:paraId="410803A5"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E09CE">
              <w:rPr>
                <w:rFonts w:ascii="Arial" w:eastAsia="Times New Roman" w:hAnsi="Arial"/>
                <w:b/>
                <w:sz w:val="18"/>
                <w:highlight w:val="lightGray"/>
                <w:lang w:eastAsia="en-GB"/>
              </w:rPr>
              <w:t>dB</w:t>
            </w:r>
          </w:p>
        </w:tc>
      </w:tr>
      <w:tr w:rsidR="007E09CE" w:rsidRPr="007E09CE" w14:paraId="14571779" w14:textId="77777777" w:rsidTr="00AF7F21">
        <w:trPr>
          <w:trHeight w:val="105"/>
        </w:trPr>
        <w:tc>
          <w:tcPr>
            <w:tcW w:w="661" w:type="pct"/>
            <w:vMerge/>
            <w:shd w:val="clear" w:color="auto" w:fill="auto"/>
          </w:tcPr>
          <w:p w14:paraId="414A1628"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32" w:type="pct"/>
            <w:vMerge/>
            <w:shd w:val="clear" w:color="auto" w:fill="auto"/>
            <w:vAlign w:val="center"/>
          </w:tcPr>
          <w:p w14:paraId="5240DC5D"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83" w:type="pct"/>
            <w:shd w:val="clear" w:color="auto" w:fill="auto"/>
            <w:vAlign w:val="center"/>
          </w:tcPr>
          <w:p w14:paraId="1D52C1D7"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E09CE">
              <w:rPr>
                <w:rFonts w:ascii="Arial" w:eastAsia="Times New Roman" w:hAnsi="Arial"/>
                <w:b/>
                <w:sz w:val="18"/>
                <w:highlight w:val="lightGray"/>
                <w:lang w:eastAsia="en-GB"/>
              </w:rPr>
              <w:t>SCS</w:t>
            </w:r>
            <w:r w:rsidRPr="007E09CE">
              <w:rPr>
                <w:rFonts w:ascii="Arial" w:eastAsia="Times New Roman" w:hAnsi="Arial"/>
                <w:b/>
                <w:sz w:val="18"/>
                <w:highlight w:val="lightGray"/>
                <w:vertAlign w:val="subscript"/>
                <w:lang w:eastAsia="en-GB"/>
              </w:rPr>
              <w:t>SRS</w:t>
            </w:r>
            <w:r w:rsidRPr="007E09CE">
              <w:rPr>
                <w:rFonts w:ascii="Arial" w:eastAsia="Times New Roman" w:hAnsi="Arial"/>
                <w:b/>
                <w:sz w:val="18"/>
                <w:highlight w:val="lightGray"/>
                <w:lang w:eastAsia="en-GB"/>
              </w:rPr>
              <w:t xml:space="preserve"> = 15 kHz</w:t>
            </w:r>
          </w:p>
        </w:tc>
        <w:tc>
          <w:tcPr>
            <w:tcW w:w="884" w:type="pct"/>
            <w:shd w:val="clear" w:color="auto" w:fill="auto"/>
            <w:vAlign w:val="center"/>
          </w:tcPr>
          <w:p w14:paraId="0AE317B8"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E09CE">
              <w:rPr>
                <w:rFonts w:ascii="Arial" w:eastAsia="Times New Roman" w:hAnsi="Arial"/>
                <w:b/>
                <w:sz w:val="18"/>
                <w:highlight w:val="lightGray"/>
                <w:lang w:eastAsia="en-GB"/>
              </w:rPr>
              <w:t>SCS</w:t>
            </w:r>
            <w:r w:rsidRPr="007E09CE">
              <w:rPr>
                <w:rFonts w:ascii="Arial" w:eastAsia="Times New Roman" w:hAnsi="Arial"/>
                <w:b/>
                <w:sz w:val="18"/>
                <w:highlight w:val="lightGray"/>
                <w:vertAlign w:val="subscript"/>
                <w:lang w:eastAsia="en-GB"/>
              </w:rPr>
              <w:t>SRS</w:t>
            </w:r>
            <w:r w:rsidRPr="007E09CE">
              <w:rPr>
                <w:rFonts w:ascii="Arial" w:eastAsia="Times New Roman" w:hAnsi="Arial"/>
                <w:b/>
                <w:sz w:val="18"/>
                <w:highlight w:val="lightGray"/>
                <w:lang w:eastAsia="en-GB"/>
              </w:rPr>
              <w:t xml:space="preserve"> = 30 kHz</w:t>
            </w:r>
          </w:p>
        </w:tc>
        <w:tc>
          <w:tcPr>
            <w:tcW w:w="883" w:type="pct"/>
            <w:shd w:val="clear" w:color="auto" w:fill="auto"/>
            <w:vAlign w:val="center"/>
          </w:tcPr>
          <w:p w14:paraId="4511B3AD"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E09CE">
              <w:rPr>
                <w:rFonts w:ascii="Arial" w:eastAsia="Times New Roman" w:hAnsi="Arial"/>
                <w:b/>
                <w:sz w:val="18"/>
                <w:highlight w:val="lightGray"/>
                <w:lang w:eastAsia="en-GB"/>
              </w:rPr>
              <w:t>SCS</w:t>
            </w:r>
            <w:r w:rsidRPr="007E09CE">
              <w:rPr>
                <w:rFonts w:ascii="Arial" w:eastAsia="Times New Roman" w:hAnsi="Arial"/>
                <w:b/>
                <w:sz w:val="18"/>
                <w:highlight w:val="lightGray"/>
                <w:vertAlign w:val="subscript"/>
                <w:lang w:eastAsia="en-GB"/>
              </w:rPr>
              <w:t>SRS</w:t>
            </w:r>
            <w:r w:rsidRPr="007E09CE">
              <w:rPr>
                <w:rFonts w:ascii="Arial" w:eastAsia="Times New Roman" w:hAnsi="Arial"/>
                <w:b/>
                <w:sz w:val="18"/>
                <w:highlight w:val="lightGray"/>
                <w:lang w:eastAsia="en-GB"/>
              </w:rPr>
              <w:t xml:space="preserve"> = 60 kHz</w:t>
            </w:r>
          </w:p>
        </w:tc>
        <w:tc>
          <w:tcPr>
            <w:tcW w:w="658" w:type="pct"/>
            <w:vMerge/>
            <w:shd w:val="clear" w:color="auto" w:fill="auto"/>
          </w:tcPr>
          <w:p w14:paraId="5326D8C6"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7E09CE" w:rsidRPr="007E09CE" w14:paraId="65A242B0" w14:textId="77777777" w:rsidTr="00AF7F21">
        <w:tc>
          <w:tcPr>
            <w:tcW w:w="661" w:type="pct"/>
            <w:tcBorders>
              <w:bottom w:val="nil"/>
            </w:tcBorders>
            <w:shd w:val="clear" w:color="auto" w:fill="auto"/>
            <w:vAlign w:val="center"/>
          </w:tcPr>
          <w:p w14:paraId="6C2C33E1"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32" w:type="pct"/>
            <w:shd w:val="clear" w:color="auto" w:fill="auto"/>
          </w:tcPr>
          <w:p w14:paraId="76CF1E0B"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E09CE">
              <w:rPr>
                <w:rFonts w:ascii="Arial" w:eastAsia="Times New Roman" w:hAnsi="Arial"/>
                <w:sz w:val="18"/>
                <w:highlight w:val="lightGray"/>
                <w:lang w:eastAsia="en-GB"/>
              </w:rPr>
              <w:t>NR_TDD_FR1_A</w:t>
            </w:r>
          </w:p>
        </w:tc>
        <w:tc>
          <w:tcPr>
            <w:tcW w:w="883" w:type="pct"/>
            <w:shd w:val="clear" w:color="auto" w:fill="auto"/>
            <w:vAlign w:val="center"/>
          </w:tcPr>
          <w:p w14:paraId="02C08E00"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E09CE">
              <w:rPr>
                <w:rFonts w:ascii="Arial" w:eastAsia="Times New Roman" w:hAnsi="Arial"/>
                <w:sz w:val="18"/>
                <w:highlight w:val="lightGray"/>
                <w:lang w:eastAsia="en-GB"/>
              </w:rPr>
              <w:t>-120</w:t>
            </w:r>
          </w:p>
        </w:tc>
        <w:tc>
          <w:tcPr>
            <w:tcW w:w="884" w:type="pct"/>
            <w:shd w:val="clear" w:color="auto" w:fill="auto"/>
            <w:vAlign w:val="center"/>
          </w:tcPr>
          <w:p w14:paraId="30144F2C"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E09CE">
              <w:rPr>
                <w:rFonts w:ascii="Arial" w:eastAsia="Times New Roman" w:hAnsi="Arial"/>
                <w:sz w:val="18"/>
                <w:highlight w:val="lightGray"/>
                <w:lang w:eastAsia="en-GB"/>
              </w:rPr>
              <w:t>-117</w:t>
            </w:r>
          </w:p>
        </w:tc>
        <w:tc>
          <w:tcPr>
            <w:tcW w:w="883" w:type="pct"/>
            <w:shd w:val="clear" w:color="auto" w:fill="auto"/>
            <w:vAlign w:val="center"/>
          </w:tcPr>
          <w:p w14:paraId="162E152B"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7E09CE">
              <w:rPr>
                <w:rFonts w:ascii="Arial" w:eastAsia="SimSun" w:hAnsi="Arial" w:hint="eastAsia"/>
                <w:sz w:val="18"/>
                <w:highlight w:val="lightGray"/>
                <w:lang w:eastAsia="en-GB"/>
              </w:rPr>
              <w:t>-11</w:t>
            </w:r>
            <w:r w:rsidRPr="007E09CE">
              <w:rPr>
                <w:rFonts w:ascii="Arial" w:eastAsia="SimSun" w:hAnsi="Arial"/>
                <w:sz w:val="18"/>
                <w:highlight w:val="lightGray"/>
                <w:lang w:eastAsia="en-GB"/>
              </w:rPr>
              <w:t>4</w:t>
            </w:r>
          </w:p>
        </w:tc>
        <w:tc>
          <w:tcPr>
            <w:tcW w:w="658" w:type="pct"/>
            <w:tcBorders>
              <w:bottom w:val="nil"/>
            </w:tcBorders>
            <w:shd w:val="clear" w:color="auto" w:fill="auto"/>
            <w:vAlign w:val="center"/>
          </w:tcPr>
          <w:p w14:paraId="00EED65C"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7E09CE" w:rsidRPr="007E09CE" w14:paraId="4CE838F6" w14:textId="77777777" w:rsidTr="00AF7F21">
        <w:tc>
          <w:tcPr>
            <w:tcW w:w="661" w:type="pct"/>
            <w:tcBorders>
              <w:top w:val="nil"/>
              <w:bottom w:val="nil"/>
            </w:tcBorders>
            <w:shd w:val="clear" w:color="auto" w:fill="auto"/>
            <w:vAlign w:val="center"/>
          </w:tcPr>
          <w:p w14:paraId="1CE54DC8"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032" w:type="pct"/>
            <w:shd w:val="clear" w:color="auto" w:fill="auto"/>
            <w:vAlign w:val="center"/>
          </w:tcPr>
          <w:p w14:paraId="23E5A98E"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7E09CE">
              <w:rPr>
                <w:rFonts w:ascii="Arial" w:eastAsia="Times New Roman" w:hAnsi="Arial"/>
                <w:sz w:val="18"/>
                <w:highlight w:val="lightGray"/>
                <w:lang w:val="sv-SE" w:eastAsia="en-GB"/>
              </w:rPr>
              <w:t>NR_TDD_FR1_C</w:t>
            </w:r>
          </w:p>
        </w:tc>
        <w:tc>
          <w:tcPr>
            <w:tcW w:w="883" w:type="pct"/>
            <w:shd w:val="clear" w:color="auto" w:fill="auto"/>
            <w:vAlign w:val="center"/>
          </w:tcPr>
          <w:p w14:paraId="3CA67365"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E09CE">
              <w:rPr>
                <w:rFonts w:ascii="Arial" w:eastAsia="Times New Roman" w:hAnsi="Arial"/>
                <w:sz w:val="18"/>
                <w:highlight w:val="lightGray"/>
                <w:lang w:eastAsia="en-GB"/>
              </w:rPr>
              <w:t>-119</w:t>
            </w:r>
          </w:p>
        </w:tc>
        <w:tc>
          <w:tcPr>
            <w:tcW w:w="884" w:type="pct"/>
            <w:shd w:val="clear" w:color="auto" w:fill="auto"/>
            <w:vAlign w:val="center"/>
          </w:tcPr>
          <w:p w14:paraId="58A5B61E"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7E09CE">
              <w:rPr>
                <w:rFonts w:ascii="Arial" w:eastAsia="Times New Roman" w:hAnsi="Arial"/>
                <w:sz w:val="18"/>
                <w:highlight w:val="lightGray"/>
                <w:lang w:eastAsia="en-GB"/>
              </w:rPr>
              <w:t>-116</w:t>
            </w:r>
          </w:p>
        </w:tc>
        <w:tc>
          <w:tcPr>
            <w:tcW w:w="883" w:type="pct"/>
            <w:shd w:val="clear" w:color="auto" w:fill="auto"/>
            <w:vAlign w:val="center"/>
          </w:tcPr>
          <w:p w14:paraId="6848813A"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SimSun" w:hAnsi="Arial"/>
                <w:sz w:val="18"/>
                <w:highlight w:val="lightGray"/>
                <w:lang w:val="sv-SE" w:eastAsia="en-GB"/>
              </w:rPr>
            </w:pPr>
            <w:r w:rsidRPr="007E09CE">
              <w:rPr>
                <w:rFonts w:ascii="Arial" w:eastAsia="SimSun" w:hAnsi="Arial" w:hint="eastAsia"/>
                <w:sz w:val="18"/>
                <w:highlight w:val="lightGray"/>
                <w:lang w:val="sv-SE" w:eastAsia="en-GB"/>
              </w:rPr>
              <w:t>-11</w:t>
            </w:r>
            <w:r w:rsidRPr="007E09CE">
              <w:rPr>
                <w:rFonts w:ascii="Arial" w:eastAsia="SimSun" w:hAnsi="Arial"/>
                <w:sz w:val="18"/>
                <w:highlight w:val="lightGray"/>
                <w:lang w:val="sv-SE" w:eastAsia="en-GB"/>
              </w:rPr>
              <w:t>3</w:t>
            </w:r>
          </w:p>
        </w:tc>
        <w:tc>
          <w:tcPr>
            <w:tcW w:w="658" w:type="pct"/>
            <w:tcBorders>
              <w:top w:val="nil"/>
              <w:bottom w:val="nil"/>
            </w:tcBorders>
            <w:shd w:val="clear" w:color="auto" w:fill="auto"/>
            <w:vAlign w:val="center"/>
          </w:tcPr>
          <w:p w14:paraId="4092703A"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7E09CE" w:rsidRPr="007E09CE" w14:paraId="7FABF9FF" w14:textId="77777777" w:rsidTr="00AF7F21">
        <w:tc>
          <w:tcPr>
            <w:tcW w:w="661" w:type="pct"/>
            <w:tcBorders>
              <w:top w:val="nil"/>
              <w:bottom w:val="nil"/>
            </w:tcBorders>
            <w:shd w:val="clear" w:color="auto" w:fill="auto"/>
            <w:vAlign w:val="center"/>
          </w:tcPr>
          <w:p w14:paraId="03DE11AF"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7E09CE">
              <w:rPr>
                <w:rFonts w:ascii="Arial" w:eastAsia="Times New Roman" w:hAnsi="Arial"/>
                <w:b/>
                <w:sz w:val="18"/>
                <w:highlight w:val="lightGray"/>
                <w:lang w:eastAsia="en-GB"/>
              </w:rPr>
              <w:t>Conditions</w:t>
            </w:r>
          </w:p>
        </w:tc>
        <w:tc>
          <w:tcPr>
            <w:tcW w:w="1032" w:type="pct"/>
            <w:shd w:val="clear" w:color="auto" w:fill="auto"/>
            <w:vAlign w:val="center"/>
          </w:tcPr>
          <w:p w14:paraId="795911A8"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7E09CE">
              <w:rPr>
                <w:rFonts w:ascii="Arial" w:eastAsia="Times New Roman" w:hAnsi="Arial"/>
                <w:sz w:val="18"/>
                <w:highlight w:val="lightGray"/>
                <w:lang w:val="sv-SE" w:eastAsia="en-GB"/>
              </w:rPr>
              <w:t>NR_TDD_FR1_D</w:t>
            </w:r>
          </w:p>
        </w:tc>
        <w:tc>
          <w:tcPr>
            <w:tcW w:w="883" w:type="pct"/>
            <w:shd w:val="clear" w:color="auto" w:fill="auto"/>
            <w:vAlign w:val="center"/>
          </w:tcPr>
          <w:p w14:paraId="690744E0"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E09CE">
              <w:rPr>
                <w:rFonts w:ascii="Arial" w:eastAsia="Times New Roman" w:hAnsi="Arial"/>
                <w:sz w:val="18"/>
                <w:highlight w:val="lightGray"/>
                <w:lang w:eastAsia="en-GB"/>
              </w:rPr>
              <w:t>-118.5</w:t>
            </w:r>
          </w:p>
        </w:tc>
        <w:tc>
          <w:tcPr>
            <w:tcW w:w="884" w:type="pct"/>
            <w:shd w:val="clear" w:color="auto" w:fill="auto"/>
            <w:vAlign w:val="center"/>
          </w:tcPr>
          <w:p w14:paraId="56EA467A"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7E09CE">
              <w:rPr>
                <w:rFonts w:ascii="Arial" w:eastAsia="Times New Roman" w:hAnsi="Arial"/>
                <w:sz w:val="18"/>
                <w:highlight w:val="lightGray"/>
                <w:lang w:eastAsia="en-GB"/>
              </w:rPr>
              <w:t>-115.5</w:t>
            </w:r>
          </w:p>
        </w:tc>
        <w:tc>
          <w:tcPr>
            <w:tcW w:w="883" w:type="pct"/>
            <w:shd w:val="clear" w:color="auto" w:fill="auto"/>
            <w:vAlign w:val="center"/>
          </w:tcPr>
          <w:p w14:paraId="749E8EE2"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SimSun" w:hAnsi="Arial"/>
                <w:sz w:val="18"/>
                <w:highlight w:val="lightGray"/>
                <w:lang w:val="sv-SE" w:eastAsia="en-GB"/>
              </w:rPr>
            </w:pPr>
            <w:r w:rsidRPr="007E09CE">
              <w:rPr>
                <w:rFonts w:ascii="Arial" w:eastAsia="SimSun" w:hAnsi="Arial" w:hint="eastAsia"/>
                <w:sz w:val="18"/>
                <w:highlight w:val="lightGray"/>
                <w:lang w:val="sv-SE" w:eastAsia="en-GB"/>
              </w:rPr>
              <w:t>-11</w:t>
            </w:r>
            <w:r w:rsidRPr="007E09CE">
              <w:rPr>
                <w:rFonts w:ascii="Arial" w:eastAsia="SimSun" w:hAnsi="Arial"/>
                <w:sz w:val="18"/>
                <w:highlight w:val="lightGray"/>
                <w:lang w:val="sv-SE" w:eastAsia="en-GB"/>
              </w:rPr>
              <w:t>2</w:t>
            </w:r>
            <w:r w:rsidRPr="007E09CE">
              <w:rPr>
                <w:rFonts w:ascii="Arial" w:eastAsia="SimSun" w:hAnsi="Arial" w:hint="eastAsia"/>
                <w:sz w:val="18"/>
                <w:highlight w:val="lightGray"/>
                <w:lang w:val="sv-SE" w:eastAsia="en-GB"/>
              </w:rPr>
              <w:t>.5</w:t>
            </w:r>
          </w:p>
        </w:tc>
        <w:tc>
          <w:tcPr>
            <w:tcW w:w="658" w:type="pct"/>
            <w:tcBorders>
              <w:top w:val="nil"/>
              <w:bottom w:val="nil"/>
            </w:tcBorders>
            <w:shd w:val="clear" w:color="auto" w:fill="auto"/>
            <w:vAlign w:val="center"/>
          </w:tcPr>
          <w:p w14:paraId="01DC68C5"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7E09CE">
              <w:rPr>
                <w:rFonts w:ascii="Arial" w:eastAsia="Times New Roman" w:hAnsi="Arial"/>
                <w:sz w:val="18"/>
                <w:highlight w:val="cyan"/>
                <w:lang w:eastAsia="en-GB"/>
              </w:rPr>
              <w:sym w:font="Symbol" w:char="F0B3"/>
            </w:r>
            <w:r w:rsidRPr="007E09CE">
              <w:rPr>
                <w:rFonts w:ascii="Arial" w:eastAsia="Times New Roman" w:hAnsi="Arial"/>
                <w:sz w:val="18"/>
                <w:highlight w:val="cyan"/>
                <w:lang w:eastAsia="en-GB"/>
              </w:rPr>
              <w:t xml:space="preserve"> 1</w:t>
            </w:r>
          </w:p>
        </w:tc>
      </w:tr>
      <w:tr w:rsidR="007E09CE" w:rsidRPr="007E09CE" w14:paraId="3B25A8B9" w14:textId="77777777" w:rsidTr="00AF7F21">
        <w:trPr>
          <w:trHeight w:val="47"/>
        </w:trPr>
        <w:tc>
          <w:tcPr>
            <w:tcW w:w="661" w:type="pct"/>
            <w:tcBorders>
              <w:top w:val="nil"/>
              <w:bottom w:val="nil"/>
            </w:tcBorders>
            <w:shd w:val="clear" w:color="auto" w:fill="auto"/>
            <w:vAlign w:val="center"/>
          </w:tcPr>
          <w:p w14:paraId="03A2A0D5"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032" w:type="pct"/>
            <w:shd w:val="clear" w:color="auto" w:fill="auto"/>
            <w:vAlign w:val="center"/>
          </w:tcPr>
          <w:p w14:paraId="1100B2DF"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7E09CE">
              <w:rPr>
                <w:rFonts w:ascii="Arial" w:eastAsia="Times New Roman" w:hAnsi="Arial"/>
                <w:sz w:val="18"/>
                <w:highlight w:val="lightGray"/>
                <w:lang w:val="sv-SE" w:eastAsia="en-GB"/>
              </w:rPr>
              <w:t>NR_TDD_FR1_E</w:t>
            </w:r>
          </w:p>
        </w:tc>
        <w:tc>
          <w:tcPr>
            <w:tcW w:w="883" w:type="pct"/>
            <w:shd w:val="clear" w:color="auto" w:fill="auto"/>
            <w:vAlign w:val="center"/>
          </w:tcPr>
          <w:p w14:paraId="62DABDEC"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E09CE">
              <w:rPr>
                <w:rFonts w:ascii="Arial" w:eastAsia="Times New Roman" w:hAnsi="Arial"/>
                <w:sz w:val="18"/>
                <w:highlight w:val="lightGray"/>
                <w:lang w:eastAsia="en-GB"/>
              </w:rPr>
              <w:t>-118</w:t>
            </w:r>
          </w:p>
        </w:tc>
        <w:tc>
          <w:tcPr>
            <w:tcW w:w="884" w:type="pct"/>
            <w:shd w:val="clear" w:color="auto" w:fill="auto"/>
            <w:vAlign w:val="center"/>
          </w:tcPr>
          <w:p w14:paraId="7CB4E750"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E09CE">
              <w:rPr>
                <w:rFonts w:ascii="Arial" w:eastAsia="Times New Roman" w:hAnsi="Arial"/>
                <w:sz w:val="18"/>
                <w:highlight w:val="lightGray"/>
                <w:lang w:eastAsia="en-GB"/>
              </w:rPr>
              <w:t>-115</w:t>
            </w:r>
          </w:p>
        </w:tc>
        <w:tc>
          <w:tcPr>
            <w:tcW w:w="883" w:type="pct"/>
            <w:shd w:val="clear" w:color="auto" w:fill="auto"/>
            <w:vAlign w:val="center"/>
          </w:tcPr>
          <w:p w14:paraId="431AED6F"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7E09CE">
              <w:rPr>
                <w:rFonts w:ascii="Arial" w:eastAsia="SimSun" w:hAnsi="Arial" w:hint="eastAsia"/>
                <w:sz w:val="18"/>
                <w:highlight w:val="lightGray"/>
                <w:lang w:eastAsia="en-GB"/>
              </w:rPr>
              <w:t>-11</w:t>
            </w:r>
            <w:r w:rsidRPr="007E09CE">
              <w:rPr>
                <w:rFonts w:ascii="Arial" w:eastAsia="SimSun" w:hAnsi="Arial"/>
                <w:sz w:val="18"/>
                <w:highlight w:val="lightGray"/>
                <w:lang w:eastAsia="en-GB"/>
              </w:rPr>
              <w:t>2</w:t>
            </w:r>
          </w:p>
        </w:tc>
        <w:tc>
          <w:tcPr>
            <w:tcW w:w="658" w:type="pct"/>
            <w:tcBorders>
              <w:top w:val="nil"/>
              <w:bottom w:val="nil"/>
            </w:tcBorders>
            <w:shd w:val="clear" w:color="auto" w:fill="auto"/>
            <w:vAlign w:val="center"/>
          </w:tcPr>
          <w:p w14:paraId="7B13A173"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7E09CE" w:rsidRPr="007E09CE" w14:paraId="5E7DBB24" w14:textId="77777777" w:rsidTr="00AF7F21">
        <w:trPr>
          <w:trHeight w:val="47"/>
        </w:trPr>
        <w:tc>
          <w:tcPr>
            <w:tcW w:w="661" w:type="pct"/>
            <w:tcBorders>
              <w:top w:val="nil"/>
              <w:bottom w:val="nil"/>
            </w:tcBorders>
            <w:shd w:val="clear" w:color="auto" w:fill="auto"/>
            <w:vAlign w:val="center"/>
          </w:tcPr>
          <w:p w14:paraId="2EC68312"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032" w:type="pct"/>
            <w:shd w:val="clear" w:color="auto" w:fill="auto"/>
            <w:vAlign w:val="center"/>
          </w:tcPr>
          <w:p w14:paraId="109F166B"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7E09CE">
              <w:rPr>
                <w:rFonts w:ascii="Arial" w:eastAsia="Times New Roman" w:hAnsi="Arial"/>
                <w:sz w:val="18"/>
                <w:highlight w:val="lightGray"/>
                <w:lang w:val="sv-SE" w:eastAsia="en-GB"/>
              </w:rPr>
              <w:t>NR_TDD_FR1_F</w:t>
            </w:r>
          </w:p>
        </w:tc>
        <w:tc>
          <w:tcPr>
            <w:tcW w:w="883" w:type="pct"/>
            <w:shd w:val="clear" w:color="auto" w:fill="auto"/>
            <w:vAlign w:val="center"/>
          </w:tcPr>
          <w:p w14:paraId="422BC849"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E09CE">
              <w:rPr>
                <w:rFonts w:ascii="Arial" w:eastAsia="Times New Roman" w:hAnsi="Arial"/>
                <w:sz w:val="18"/>
                <w:highlight w:val="lightGray"/>
                <w:lang w:eastAsia="en-GB"/>
              </w:rPr>
              <w:t>-117.5</w:t>
            </w:r>
          </w:p>
        </w:tc>
        <w:tc>
          <w:tcPr>
            <w:tcW w:w="884" w:type="pct"/>
            <w:shd w:val="clear" w:color="auto" w:fill="auto"/>
            <w:vAlign w:val="center"/>
          </w:tcPr>
          <w:p w14:paraId="24AF61F4"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E09CE">
              <w:rPr>
                <w:rFonts w:ascii="Arial" w:eastAsia="Times New Roman" w:hAnsi="Arial"/>
                <w:sz w:val="18"/>
                <w:highlight w:val="lightGray"/>
                <w:lang w:eastAsia="en-GB"/>
              </w:rPr>
              <w:t>-114.5</w:t>
            </w:r>
          </w:p>
        </w:tc>
        <w:tc>
          <w:tcPr>
            <w:tcW w:w="883" w:type="pct"/>
            <w:shd w:val="clear" w:color="auto" w:fill="auto"/>
            <w:vAlign w:val="center"/>
          </w:tcPr>
          <w:p w14:paraId="774D816A"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7E09CE">
              <w:rPr>
                <w:rFonts w:ascii="Arial" w:eastAsia="SimSun" w:hAnsi="Arial"/>
                <w:sz w:val="18"/>
                <w:highlight w:val="lightGray"/>
                <w:lang w:eastAsia="en-GB"/>
              </w:rPr>
              <w:t>-111.5</w:t>
            </w:r>
          </w:p>
        </w:tc>
        <w:tc>
          <w:tcPr>
            <w:tcW w:w="658" w:type="pct"/>
            <w:tcBorders>
              <w:top w:val="nil"/>
              <w:bottom w:val="nil"/>
            </w:tcBorders>
            <w:shd w:val="clear" w:color="auto" w:fill="auto"/>
            <w:vAlign w:val="center"/>
          </w:tcPr>
          <w:p w14:paraId="736AAD0D"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7E09CE" w:rsidRPr="007E09CE" w14:paraId="250D7C3B" w14:textId="77777777" w:rsidTr="00AF7F21">
        <w:trPr>
          <w:trHeight w:val="47"/>
        </w:trPr>
        <w:tc>
          <w:tcPr>
            <w:tcW w:w="661" w:type="pct"/>
            <w:tcBorders>
              <w:top w:val="nil"/>
            </w:tcBorders>
            <w:shd w:val="clear" w:color="auto" w:fill="auto"/>
            <w:vAlign w:val="center"/>
          </w:tcPr>
          <w:p w14:paraId="188131D1"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032" w:type="pct"/>
            <w:shd w:val="clear" w:color="auto" w:fill="auto"/>
            <w:vAlign w:val="center"/>
          </w:tcPr>
          <w:p w14:paraId="2F60DB52"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green"/>
                <w:lang w:val="sv-SE" w:eastAsia="en-GB"/>
              </w:rPr>
            </w:pPr>
            <w:r w:rsidRPr="007E09CE">
              <w:rPr>
                <w:rFonts w:ascii="Arial" w:eastAsia="Times New Roman" w:hAnsi="Arial"/>
                <w:sz w:val="18"/>
                <w:highlight w:val="green"/>
                <w:lang w:val="sv-SE" w:eastAsia="en-GB"/>
              </w:rPr>
              <w:t>NR_TDD_FR1_G</w:t>
            </w:r>
          </w:p>
        </w:tc>
        <w:tc>
          <w:tcPr>
            <w:tcW w:w="883" w:type="pct"/>
            <w:shd w:val="clear" w:color="auto" w:fill="auto"/>
            <w:vAlign w:val="center"/>
          </w:tcPr>
          <w:p w14:paraId="31CA9BB4"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green"/>
                <w:lang w:eastAsia="en-GB"/>
              </w:rPr>
            </w:pPr>
            <w:r w:rsidRPr="007E09CE">
              <w:rPr>
                <w:rFonts w:ascii="Arial" w:eastAsia="Times New Roman" w:hAnsi="Arial"/>
                <w:sz w:val="18"/>
                <w:highlight w:val="green"/>
                <w:lang w:eastAsia="en-GB"/>
              </w:rPr>
              <w:t>-117</w:t>
            </w:r>
          </w:p>
        </w:tc>
        <w:tc>
          <w:tcPr>
            <w:tcW w:w="884" w:type="pct"/>
            <w:shd w:val="clear" w:color="auto" w:fill="auto"/>
            <w:vAlign w:val="center"/>
          </w:tcPr>
          <w:p w14:paraId="44C403BC"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green"/>
                <w:lang w:eastAsia="en-GB"/>
              </w:rPr>
            </w:pPr>
            <w:r w:rsidRPr="007E09CE">
              <w:rPr>
                <w:rFonts w:ascii="Arial" w:eastAsia="Times New Roman" w:hAnsi="Arial"/>
                <w:sz w:val="18"/>
                <w:highlight w:val="green"/>
                <w:lang w:eastAsia="en-GB"/>
              </w:rPr>
              <w:t>-114</w:t>
            </w:r>
          </w:p>
        </w:tc>
        <w:tc>
          <w:tcPr>
            <w:tcW w:w="883" w:type="pct"/>
            <w:shd w:val="clear" w:color="auto" w:fill="auto"/>
            <w:vAlign w:val="center"/>
          </w:tcPr>
          <w:p w14:paraId="2ED017BE"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7E09CE">
              <w:rPr>
                <w:rFonts w:ascii="Arial" w:eastAsia="SimSun" w:hAnsi="Arial"/>
                <w:sz w:val="18"/>
                <w:highlight w:val="lightGray"/>
                <w:lang w:eastAsia="en-GB"/>
              </w:rPr>
              <w:t>-111</w:t>
            </w:r>
          </w:p>
        </w:tc>
        <w:tc>
          <w:tcPr>
            <w:tcW w:w="658" w:type="pct"/>
            <w:tcBorders>
              <w:top w:val="nil"/>
            </w:tcBorders>
            <w:shd w:val="clear" w:color="auto" w:fill="auto"/>
            <w:vAlign w:val="center"/>
          </w:tcPr>
          <w:p w14:paraId="002BA2B4"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7E09CE" w:rsidRPr="007E09CE" w14:paraId="3498A917" w14:textId="77777777" w:rsidTr="00AF7F21">
        <w:tc>
          <w:tcPr>
            <w:tcW w:w="5000" w:type="pct"/>
            <w:gridSpan w:val="6"/>
            <w:shd w:val="clear" w:color="auto" w:fill="auto"/>
          </w:tcPr>
          <w:p w14:paraId="116396B0" w14:textId="77777777" w:rsidR="007E09CE" w:rsidRPr="007E09CE" w:rsidRDefault="007E09CE" w:rsidP="007E09C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7E09CE">
              <w:rPr>
                <w:rFonts w:ascii="Arial" w:eastAsia="Times New Roman" w:hAnsi="Arial" w:hint="eastAsia"/>
                <w:sz w:val="18"/>
                <w:highlight w:val="lightGray"/>
                <w:lang w:eastAsia="en-GB"/>
              </w:rPr>
              <w:t>NOTE 1:</w:t>
            </w:r>
            <w:r w:rsidRPr="007E09CE">
              <w:rPr>
                <w:rFonts w:ascii="Arial" w:eastAsia="Times New Roman" w:hAnsi="Arial"/>
                <w:sz w:val="18"/>
                <w:highlight w:val="lightGray"/>
                <w:lang w:eastAsia="en-GB"/>
              </w:rPr>
              <w:tab/>
            </w:r>
            <w:r w:rsidRPr="007E09CE">
              <w:rPr>
                <w:rFonts w:ascii="Arial" w:eastAsia="Times New Roman" w:hAnsi="Arial" w:hint="eastAsia"/>
                <w:sz w:val="18"/>
                <w:highlight w:val="lightGray"/>
                <w:lang w:eastAsia="en-GB"/>
              </w:rPr>
              <w:t>NR operating band groups are defined in clause 3.5.2.</w:t>
            </w:r>
          </w:p>
        </w:tc>
      </w:tr>
    </w:tbl>
    <w:p w14:paraId="5F9BB850" w14:textId="77777777" w:rsidR="007E09CE" w:rsidRPr="007E09CE" w:rsidRDefault="007E09CE" w:rsidP="007E09CE">
      <w:pPr>
        <w:overflowPunct w:val="0"/>
        <w:autoSpaceDE w:val="0"/>
        <w:autoSpaceDN w:val="0"/>
        <w:adjustRightInd w:val="0"/>
        <w:textAlignment w:val="baseline"/>
        <w:rPr>
          <w:rFonts w:eastAsia="Times New Roman"/>
          <w:highlight w:val="lightGray"/>
          <w:lang w:eastAsia="en-GB"/>
        </w:rPr>
      </w:pPr>
    </w:p>
    <w:p w14:paraId="73FAB08C" w14:textId="77777777" w:rsidR="007E09CE" w:rsidRPr="007E09CE" w:rsidRDefault="007E09CE" w:rsidP="007E09C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7E09CE">
        <w:rPr>
          <w:rFonts w:ascii="Arial" w:eastAsia="Times New Roman" w:hAnsi="Arial"/>
          <w:b/>
          <w:highlight w:val="lightGray"/>
          <w:lang w:eastAsia="en-GB"/>
        </w:rPr>
        <w:t>Table B.2.7-2: Conditions for SRS-RSRP measurements in FR2</w:t>
      </w:r>
    </w:p>
    <w:tbl>
      <w:tblPr>
        <w:tblW w:w="11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218"/>
        <w:gridCol w:w="1055"/>
        <w:gridCol w:w="1157"/>
        <w:gridCol w:w="806"/>
        <w:gridCol w:w="806"/>
        <w:gridCol w:w="1115"/>
        <w:gridCol w:w="1155"/>
        <w:gridCol w:w="1870"/>
        <w:gridCol w:w="915"/>
      </w:tblGrid>
      <w:tr w:rsidR="007E09CE" w:rsidRPr="007E09CE" w14:paraId="24C80A4C" w14:textId="77777777" w:rsidTr="00AF7F21">
        <w:trPr>
          <w:trHeight w:val="105"/>
          <w:jc w:val="center"/>
        </w:trPr>
        <w:tc>
          <w:tcPr>
            <w:tcW w:w="1193" w:type="dxa"/>
            <w:vMerge w:val="restart"/>
            <w:shd w:val="clear" w:color="auto" w:fill="auto"/>
          </w:tcPr>
          <w:p w14:paraId="7353E2BE"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E09CE">
              <w:rPr>
                <w:rFonts w:ascii="Arial" w:eastAsia="Times New Roman" w:hAnsi="Arial"/>
                <w:b/>
                <w:sz w:val="18"/>
                <w:highlight w:val="lightGray"/>
                <w:lang w:eastAsia="en-GB"/>
              </w:rPr>
              <w:t>Parameter</w:t>
            </w:r>
          </w:p>
        </w:tc>
        <w:tc>
          <w:tcPr>
            <w:tcW w:w="1218" w:type="dxa"/>
            <w:vMerge w:val="restart"/>
            <w:shd w:val="clear" w:color="auto" w:fill="auto"/>
          </w:tcPr>
          <w:p w14:paraId="742E84D6"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E09CE">
              <w:rPr>
                <w:rFonts w:ascii="Arial" w:eastAsia="Times New Roman" w:hAnsi="Arial"/>
                <w:b/>
                <w:sz w:val="18"/>
                <w:highlight w:val="lightGray"/>
                <w:lang w:eastAsia="en-GB"/>
              </w:rPr>
              <w:t>Angle of arrival</w:t>
            </w:r>
          </w:p>
        </w:tc>
        <w:tc>
          <w:tcPr>
            <w:tcW w:w="1055" w:type="dxa"/>
            <w:vMerge w:val="restart"/>
            <w:shd w:val="clear" w:color="auto" w:fill="auto"/>
          </w:tcPr>
          <w:p w14:paraId="37AB02A6"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E09CE">
              <w:rPr>
                <w:rFonts w:ascii="Arial" w:eastAsia="Times New Roman" w:hAnsi="Arial"/>
                <w:b/>
                <w:sz w:val="18"/>
                <w:highlight w:val="lightGray"/>
                <w:lang w:eastAsia="en-GB"/>
              </w:rPr>
              <w:t>NR operating bands</w:t>
            </w:r>
          </w:p>
        </w:tc>
        <w:tc>
          <w:tcPr>
            <w:tcW w:w="6909" w:type="dxa"/>
            <w:gridSpan w:val="6"/>
          </w:tcPr>
          <w:p w14:paraId="36916C5A"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E09CE">
              <w:rPr>
                <w:rFonts w:ascii="Arial" w:eastAsia="Times New Roman" w:hAnsi="Arial"/>
                <w:b/>
                <w:sz w:val="18"/>
                <w:highlight w:val="lightGray"/>
                <w:lang w:eastAsia="en-GB"/>
              </w:rPr>
              <w:t>Minimum SRS_RP</w:t>
            </w:r>
            <w:r w:rsidRPr="007E09CE">
              <w:rPr>
                <w:rFonts w:ascii="Arial" w:eastAsia="Times New Roman" w:hAnsi="Arial"/>
                <w:b/>
                <w:sz w:val="18"/>
                <w:highlight w:val="lightGray"/>
                <w:vertAlign w:val="superscript"/>
                <w:lang w:eastAsia="en-GB"/>
              </w:rPr>
              <w:t xml:space="preserve"> Note 2, Note 3</w:t>
            </w:r>
          </w:p>
        </w:tc>
        <w:tc>
          <w:tcPr>
            <w:tcW w:w="915" w:type="dxa"/>
            <w:tcBorders>
              <w:bottom w:val="single" w:sz="4" w:space="0" w:color="auto"/>
            </w:tcBorders>
            <w:shd w:val="clear" w:color="auto" w:fill="auto"/>
          </w:tcPr>
          <w:p w14:paraId="03F68E91"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E09CE">
              <w:rPr>
                <w:rFonts w:ascii="Arial" w:eastAsia="Times New Roman" w:hAnsi="Arial"/>
                <w:b/>
                <w:sz w:val="18"/>
                <w:highlight w:val="lightGray"/>
                <w:lang w:eastAsia="en-GB"/>
              </w:rPr>
              <w:t xml:space="preserve">SRS </w:t>
            </w:r>
            <w:proofErr w:type="spellStart"/>
            <w:r w:rsidRPr="007E09CE">
              <w:rPr>
                <w:rFonts w:ascii="Arial" w:eastAsia="Times New Roman" w:hAnsi="Arial"/>
                <w:b/>
                <w:sz w:val="18"/>
                <w:highlight w:val="lightGray"/>
                <w:lang w:eastAsia="en-GB"/>
              </w:rPr>
              <w:t>Ês</w:t>
            </w:r>
            <w:proofErr w:type="spellEnd"/>
            <w:r w:rsidRPr="007E09CE">
              <w:rPr>
                <w:rFonts w:ascii="Arial" w:eastAsia="Times New Roman" w:hAnsi="Arial"/>
                <w:b/>
                <w:sz w:val="18"/>
                <w:highlight w:val="lightGray"/>
                <w:lang w:eastAsia="en-GB"/>
              </w:rPr>
              <w:t>/</w:t>
            </w:r>
            <w:proofErr w:type="spellStart"/>
            <w:r w:rsidRPr="007E09CE">
              <w:rPr>
                <w:rFonts w:ascii="Arial" w:eastAsia="Times New Roman" w:hAnsi="Arial"/>
                <w:b/>
                <w:sz w:val="18"/>
                <w:highlight w:val="lightGray"/>
                <w:lang w:eastAsia="en-GB"/>
              </w:rPr>
              <w:t>Iot</w:t>
            </w:r>
            <w:proofErr w:type="spellEnd"/>
          </w:p>
        </w:tc>
      </w:tr>
      <w:tr w:rsidR="007E09CE" w:rsidRPr="007E09CE" w14:paraId="6FA3ACB8" w14:textId="77777777" w:rsidTr="00AF7F21">
        <w:trPr>
          <w:trHeight w:val="105"/>
          <w:jc w:val="center"/>
        </w:trPr>
        <w:tc>
          <w:tcPr>
            <w:tcW w:w="1193" w:type="dxa"/>
            <w:vMerge/>
            <w:shd w:val="clear" w:color="auto" w:fill="auto"/>
          </w:tcPr>
          <w:p w14:paraId="293FD33D"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218" w:type="dxa"/>
            <w:vMerge/>
            <w:shd w:val="clear" w:color="auto" w:fill="auto"/>
          </w:tcPr>
          <w:p w14:paraId="10978588"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vMerge/>
            <w:shd w:val="clear" w:color="auto" w:fill="auto"/>
          </w:tcPr>
          <w:p w14:paraId="1FEA78FE"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6909" w:type="dxa"/>
            <w:gridSpan w:val="6"/>
          </w:tcPr>
          <w:p w14:paraId="01305FCD"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E09CE">
              <w:rPr>
                <w:rFonts w:ascii="Arial" w:eastAsia="Times New Roman" w:hAnsi="Arial"/>
                <w:b/>
                <w:sz w:val="18"/>
                <w:highlight w:val="lightGray"/>
                <w:lang w:eastAsia="en-GB"/>
              </w:rPr>
              <w:t>dBm / SCS</w:t>
            </w:r>
            <w:r w:rsidRPr="007E09CE">
              <w:rPr>
                <w:rFonts w:ascii="Arial" w:eastAsia="Times New Roman" w:hAnsi="Arial"/>
                <w:b/>
                <w:sz w:val="18"/>
                <w:highlight w:val="lightGray"/>
                <w:vertAlign w:val="subscript"/>
                <w:lang w:eastAsia="en-GB"/>
              </w:rPr>
              <w:t>SRS</w:t>
            </w:r>
          </w:p>
        </w:tc>
        <w:tc>
          <w:tcPr>
            <w:tcW w:w="915" w:type="dxa"/>
            <w:vMerge w:val="restart"/>
            <w:shd w:val="clear" w:color="auto" w:fill="auto"/>
          </w:tcPr>
          <w:p w14:paraId="37D7DF70"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E09CE">
              <w:rPr>
                <w:rFonts w:ascii="Arial" w:eastAsia="Times New Roman" w:hAnsi="Arial"/>
                <w:b/>
                <w:sz w:val="18"/>
                <w:highlight w:val="lightGray"/>
                <w:lang w:eastAsia="en-GB"/>
              </w:rPr>
              <w:t>dB</w:t>
            </w:r>
          </w:p>
        </w:tc>
      </w:tr>
      <w:tr w:rsidR="007E09CE" w:rsidRPr="007E09CE" w14:paraId="69403501" w14:textId="77777777" w:rsidTr="00AF7F21">
        <w:trPr>
          <w:trHeight w:val="105"/>
          <w:jc w:val="center"/>
        </w:trPr>
        <w:tc>
          <w:tcPr>
            <w:tcW w:w="1193" w:type="dxa"/>
            <w:vMerge/>
            <w:shd w:val="clear" w:color="auto" w:fill="auto"/>
          </w:tcPr>
          <w:p w14:paraId="7525FCC3"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218" w:type="dxa"/>
            <w:vMerge/>
            <w:shd w:val="clear" w:color="auto" w:fill="auto"/>
          </w:tcPr>
          <w:p w14:paraId="4D5EB0A9"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vMerge/>
            <w:shd w:val="clear" w:color="auto" w:fill="auto"/>
          </w:tcPr>
          <w:p w14:paraId="44AC2BEB"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5039" w:type="dxa"/>
            <w:gridSpan w:val="5"/>
            <w:shd w:val="clear" w:color="auto" w:fill="auto"/>
          </w:tcPr>
          <w:p w14:paraId="1C1DBF20"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E09CE">
              <w:rPr>
                <w:rFonts w:ascii="Arial" w:eastAsia="Times New Roman" w:hAnsi="Arial"/>
                <w:b/>
                <w:sz w:val="18"/>
                <w:highlight w:val="lightGray"/>
                <w:lang w:eastAsia="en-GB"/>
              </w:rPr>
              <w:t>SCS</w:t>
            </w:r>
            <w:r w:rsidRPr="007E09CE">
              <w:rPr>
                <w:rFonts w:ascii="Arial" w:eastAsia="Times New Roman" w:hAnsi="Arial"/>
                <w:b/>
                <w:sz w:val="18"/>
                <w:highlight w:val="lightGray"/>
                <w:vertAlign w:val="subscript"/>
                <w:lang w:eastAsia="en-GB"/>
              </w:rPr>
              <w:t>SRS</w:t>
            </w:r>
            <w:r w:rsidRPr="007E09CE">
              <w:rPr>
                <w:rFonts w:ascii="Arial" w:eastAsia="Times New Roman" w:hAnsi="Arial"/>
                <w:b/>
                <w:sz w:val="18"/>
                <w:highlight w:val="lightGray"/>
                <w:lang w:eastAsia="en-GB"/>
              </w:rPr>
              <w:t xml:space="preserve"> = 60 kHz</w:t>
            </w:r>
          </w:p>
        </w:tc>
        <w:tc>
          <w:tcPr>
            <w:tcW w:w="1870" w:type="dxa"/>
            <w:shd w:val="clear" w:color="auto" w:fill="auto"/>
          </w:tcPr>
          <w:p w14:paraId="3C39DF8E"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E09CE">
              <w:rPr>
                <w:rFonts w:ascii="Arial" w:eastAsia="Times New Roman" w:hAnsi="Arial"/>
                <w:b/>
                <w:sz w:val="18"/>
                <w:highlight w:val="lightGray"/>
                <w:lang w:eastAsia="en-GB"/>
              </w:rPr>
              <w:t>SCS</w:t>
            </w:r>
            <w:r w:rsidRPr="007E09CE">
              <w:rPr>
                <w:rFonts w:ascii="Arial" w:eastAsia="Times New Roman" w:hAnsi="Arial"/>
                <w:b/>
                <w:sz w:val="18"/>
                <w:highlight w:val="lightGray"/>
                <w:vertAlign w:val="subscript"/>
                <w:lang w:eastAsia="en-GB"/>
              </w:rPr>
              <w:t>SRS</w:t>
            </w:r>
            <w:r w:rsidRPr="007E09CE">
              <w:rPr>
                <w:rFonts w:ascii="Arial" w:eastAsia="Times New Roman" w:hAnsi="Arial"/>
                <w:b/>
                <w:sz w:val="18"/>
                <w:highlight w:val="lightGray"/>
                <w:lang w:eastAsia="en-GB"/>
              </w:rPr>
              <w:t xml:space="preserve"> = 120 kHz</w:t>
            </w:r>
          </w:p>
        </w:tc>
        <w:tc>
          <w:tcPr>
            <w:tcW w:w="915" w:type="dxa"/>
            <w:vMerge/>
            <w:shd w:val="clear" w:color="auto" w:fill="auto"/>
          </w:tcPr>
          <w:p w14:paraId="13421584"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7E09CE" w:rsidRPr="007E09CE" w14:paraId="4613C2F3" w14:textId="77777777" w:rsidTr="00AF7F21">
        <w:trPr>
          <w:trHeight w:val="105"/>
          <w:jc w:val="center"/>
        </w:trPr>
        <w:tc>
          <w:tcPr>
            <w:tcW w:w="1193" w:type="dxa"/>
            <w:vMerge/>
            <w:shd w:val="clear" w:color="auto" w:fill="auto"/>
          </w:tcPr>
          <w:p w14:paraId="5F3E4F36"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218" w:type="dxa"/>
            <w:vMerge/>
            <w:shd w:val="clear" w:color="auto" w:fill="auto"/>
          </w:tcPr>
          <w:p w14:paraId="7471C160"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vMerge/>
            <w:shd w:val="clear" w:color="auto" w:fill="auto"/>
          </w:tcPr>
          <w:p w14:paraId="4B147C41"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5039" w:type="dxa"/>
            <w:gridSpan w:val="5"/>
            <w:shd w:val="clear" w:color="auto" w:fill="auto"/>
          </w:tcPr>
          <w:p w14:paraId="6BEFB788"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E09CE">
              <w:rPr>
                <w:rFonts w:ascii="Arial" w:eastAsia="Times New Roman" w:hAnsi="Arial"/>
                <w:b/>
                <w:sz w:val="18"/>
                <w:highlight w:val="lightGray"/>
                <w:lang w:eastAsia="en-GB"/>
              </w:rPr>
              <w:t>UE Power class</w:t>
            </w:r>
          </w:p>
        </w:tc>
        <w:tc>
          <w:tcPr>
            <w:tcW w:w="1870" w:type="dxa"/>
            <w:shd w:val="clear" w:color="auto" w:fill="auto"/>
          </w:tcPr>
          <w:p w14:paraId="6660C827"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E09CE">
              <w:rPr>
                <w:rFonts w:ascii="Arial" w:eastAsia="Times New Roman" w:hAnsi="Arial"/>
                <w:b/>
                <w:sz w:val="18"/>
                <w:highlight w:val="lightGray"/>
                <w:lang w:eastAsia="en-GB"/>
              </w:rPr>
              <w:t>UE Power class</w:t>
            </w:r>
          </w:p>
        </w:tc>
        <w:tc>
          <w:tcPr>
            <w:tcW w:w="915" w:type="dxa"/>
            <w:vMerge/>
            <w:shd w:val="clear" w:color="auto" w:fill="auto"/>
          </w:tcPr>
          <w:p w14:paraId="29EB61CD"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7E09CE" w:rsidRPr="007E09CE" w14:paraId="06971091" w14:textId="77777777" w:rsidTr="00AF7F21">
        <w:trPr>
          <w:trHeight w:val="105"/>
          <w:jc w:val="center"/>
        </w:trPr>
        <w:tc>
          <w:tcPr>
            <w:tcW w:w="1193" w:type="dxa"/>
            <w:vMerge/>
            <w:tcBorders>
              <w:bottom w:val="single" w:sz="4" w:space="0" w:color="auto"/>
            </w:tcBorders>
            <w:shd w:val="clear" w:color="auto" w:fill="auto"/>
          </w:tcPr>
          <w:p w14:paraId="7F2AB712"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218" w:type="dxa"/>
            <w:vMerge/>
            <w:tcBorders>
              <w:bottom w:val="single" w:sz="4" w:space="0" w:color="auto"/>
            </w:tcBorders>
            <w:shd w:val="clear" w:color="auto" w:fill="auto"/>
          </w:tcPr>
          <w:p w14:paraId="24BE22BB"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vMerge/>
            <w:shd w:val="clear" w:color="auto" w:fill="auto"/>
          </w:tcPr>
          <w:p w14:paraId="2D4716B5"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57" w:type="dxa"/>
            <w:shd w:val="clear" w:color="auto" w:fill="auto"/>
          </w:tcPr>
          <w:p w14:paraId="1B3EEF21"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E09CE">
              <w:rPr>
                <w:rFonts w:ascii="Arial" w:eastAsia="Times New Roman" w:hAnsi="Arial"/>
                <w:b/>
                <w:sz w:val="18"/>
                <w:highlight w:val="lightGray"/>
                <w:lang w:eastAsia="en-GB"/>
              </w:rPr>
              <w:t>1</w:t>
            </w:r>
          </w:p>
        </w:tc>
        <w:tc>
          <w:tcPr>
            <w:tcW w:w="806" w:type="dxa"/>
          </w:tcPr>
          <w:p w14:paraId="58688281"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E09CE">
              <w:rPr>
                <w:rFonts w:ascii="Arial" w:eastAsia="Times New Roman" w:hAnsi="Arial"/>
                <w:b/>
                <w:sz w:val="18"/>
                <w:highlight w:val="lightGray"/>
                <w:lang w:eastAsia="en-GB"/>
              </w:rPr>
              <w:t>2</w:t>
            </w:r>
          </w:p>
        </w:tc>
        <w:tc>
          <w:tcPr>
            <w:tcW w:w="806" w:type="dxa"/>
          </w:tcPr>
          <w:p w14:paraId="3C636D93"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E09CE">
              <w:rPr>
                <w:rFonts w:ascii="Arial" w:eastAsia="Times New Roman" w:hAnsi="Arial"/>
                <w:b/>
                <w:sz w:val="18"/>
                <w:highlight w:val="lightGray"/>
                <w:lang w:eastAsia="en-GB"/>
              </w:rPr>
              <w:t>3</w:t>
            </w:r>
          </w:p>
        </w:tc>
        <w:tc>
          <w:tcPr>
            <w:tcW w:w="1115" w:type="dxa"/>
          </w:tcPr>
          <w:p w14:paraId="4D6F6AA8"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E09CE">
              <w:rPr>
                <w:rFonts w:ascii="Arial" w:eastAsia="Times New Roman" w:hAnsi="Arial"/>
                <w:b/>
                <w:sz w:val="18"/>
                <w:highlight w:val="lightGray"/>
                <w:lang w:eastAsia="en-GB"/>
              </w:rPr>
              <w:t>4</w:t>
            </w:r>
          </w:p>
        </w:tc>
        <w:tc>
          <w:tcPr>
            <w:tcW w:w="1155" w:type="dxa"/>
          </w:tcPr>
          <w:p w14:paraId="465B8918"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E09CE">
              <w:rPr>
                <w:rFonts w:ascii="Arial" w:eastAsia="Times New Roman" w:hAnsi="Arial"/>
                <w:b/>
                <w:sz w:val="18"/>
                <w:highlight w:val="lightGray"/>
                <w:lang w:eastAsia="zh-CN"/>
              </w:rPr>
              <w:t>5</w:t>
            </w:r>
          </w:p>
        </w:tc>
        <w:tc>
          <w:tcPr>
            <w:tcW w:w="1870" w:type="dxa"/>
            <w:tcBorders>
              <w:bottom w:val="single" w:sz="4" w:space="0" w:color="auto"/>
            </w:tcBorders>
            <w:shd w:val="clear" w:color="auto" w:fill="auto"/>
          </w:tcPr>
          <w:p w14:paraId="40A7444C"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E09CE">
              <w:rPr>
                <w:rFonts w:ascii="Arial" w:eastAsia="Times New Roman" w:hAnsi="Arial"/>
                <w:b/>
                <w:sz w:val="18"/>
                <w:highlight w:val="lightGray"/>
                <w:lang w:eastAsia="en-GB"/>
              </w:rPr>
              <w:t>1, 2, 3, 4, 5</w:t>
            </w:r>
          </w:p>
        </w:tc>
        <w:tc>
          <w:tcPr>
            <w:tcW w:w="915" w:type="dxa"/>
            <w:vMerge/>
            <w:tcBorders>
              <w:bottom w:val="single" w:sz="4" w:space="0" w:color="auto"/>
            </w:tcBorders>
            <w:shd w:val="clear" w:color="auto" w:fill="auto"/>
          </w:tcPr>
          <w:p w14:paraId="6BF3E4A2"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7E09CE" w:rsidRPr="007E09CE" w14:paraId="2B20928F" w14:textId="77777777" w:rsidTr="00AF7F21">
        <w:trPr>
          <w:jc w:val="center"/>
        </w:trPr>
        <w:tc>
          <w:tcPr>
            <w:tcW w:w="1193" w:type="dxa"/>
            <w:vMerge w:val="restart"/>
            <w:shd w:val="clear" w:color="auto" w:fill="auto"/>
          </w:tcPr>
          <w:p w14:paraId="6C634BF0"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E09CE">
              <w:rPr>
                <w:rFonts w:ascii="Arial" w:eastAsia="Times New Roman" w:hAnsi="Arial"/>
                <w:sz w:val="18"/>
                <w:highlight w:val="lightGray"/>
                <w:lang w:eastAsia="en-GB"/>
              </w:rPr>
              <w:t>Conditions</w:t>
            </w:r>
          </w:p>
        </w:tc>
        <w:tc>
          <w:tcPr>
            <w:tcW w:w="1218" w:type="dxa"/>
            <w:vMerge w:val="restart"/>
            <w:shd w:val="clear" w:color="auto" w:fill="auto"/>
          </w:tcPr>
          <w:p w14:paraId="3865180B"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E09CE">
              <w:rPr>
                <w:rFonts w:ascii="Arial" w:eastAsia="Times New Roman" w:hAnsi="Arial"/>
                <w:sz w:val="18"/>
                <w:highlight w:val="lightGray"/>
                <w:lang w:eastAsia="en-GB"/>
              </w:rPr>
              <w:t>Rx Beam Peak</w:t>
            </w:r>
          </w:p>
        </w:tc>
        <w:tc>
          <w:tcPr>
            <w:tcW w:w="1055" w:type="dxa"/>
            <w:shd w:val="clear" w:color="auto" w:fill="auto"/>
          </w:tcPr>
          <w:p w14:paraId="19584088"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7E09CE">
              <w:rPr>
                <w:rFonts w:ascii="Arial" w:eastAsia="Calibri" w:hAnsi="Arial"/>
                <w:sz w:val="18"/>
                <w:szCs w:val="22"/>
                <w:highlight w:val="lightGray"/>
                <w:lang w:eastAsia="en-GB"/>
              </w:rPr>
              <w:t>n257</w:t>
            </w:r>
          </w:p>
        </w:tc>
        <w:tc>
          <w:tcPr>
            <w:tcW w:w="1157" w:type="dxa"/>
            <w:shd w:val="clear" w:color="auto" w:fill="auto"/>
            <w:vAlign w:val="center"/>
          </w:tcPr>
          <w:p w14:paraId="69B04F69"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7E09CE">
              <w:rPr>
                <w:rFonts w:ascii="Arial" w:eastAsia="Times New Roman" w:hAnsi="Arial" w:cs="Arial" w:hint="eastAsia"/>
                <w:sz w:val="18"/>
                <w:highlight w:val="lightGray"/>
                <w:lang w:val="en-US" w:eastAsia="en-GB"/>
              </w:rPr>
              <w:t>-1</w:t>
            </w:r>
            <w:r w:rsidRPr="007E09CE">
              <w:rPr>
                <w:rFonts w:ascii="Arial" w:eastAsia="Times New Roman" w:hAnsi="Arial" w:cs="Arial"/>
                <w:sz w:val="18"/>
                <w:highlight w:val="lightGray"/>
                <w:lang w:val="en-US" w:eastAsia="en-GB"/>
              </w:rPr>
              <w:t>24</w:t>
            </w:r>
            <w:r w:rsidRPr="007E09CE">
              <w:rPr>
                <w:rFonts w:ascii="Arial" w:eastAsia="Times New Roman" w:hAnsi="Arial" w:cs="Arial" w:hint="eastAsia"/>
                <w:sz w:val="18"/>
                <w:highlight w:val="lightGray"/>
                <w:lang w:val="en-US" w:eastAsia="en-GB"/>
              </w:rPr>
              <w:t>.</w:t>
            </w:r>
            <w:r w:rsidRPr="007E09CE">
              <w:rPr>
                <w:rFonts w:ascii="Arial" w:eastAsia="Times New Roman" w:hAnsi="Arial" w:cs="Arial"/>
                <w:sz w:val="18"/>
                <w:highlight w:val="lightGray"/>
                <w:lang w:val="en-US" w:eastAsia="en-GB"/>
              </w:rPr>
              <w:t>5</w:t>
            </w:r>
          </w:p>
        </w:tc>
        <w:tc>
          <w:tcPr>
            <w:tcW w:w="806" w:type="dxa"/>
            <w:vAlign w:val="center"/>
          </w:tcPr>
          <w:p w14:paraId="2BE35D37"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7E09CE">
              <w:rPr>
                <w:rFonts w:ascii="Arial" w:eastAsia="Times New Roman" w:hAnsi="Arial" w:cs="Arial" w:hint="eastAsia"/>
                <w:sz w:val="18"/>
                <w:highlight w:val="lightGray"/>
                <w:lang w:eastAsia="en-GB"/>
              </w:rPr>
              <w:t>-1</w:t>
            </w:r>
            <w:r w:rsidRPr="007E09CE">
              <w:rPr>
                <w:rFonts w:ascii="Arial" w:eastAsia="Times New Roman" w:hAnsi="Arial" w:cs="Arial"/>
                <w:sz w:val="18"/>
                <w:highlight w:val="lightGray"/>
                <w:lang w:eastAsia="en-GB"/>
              </w:rPr>
              <w:t>19</w:t>
            </w:r>
            <w:r w:rsidRPr="007E09CE">
              <w:rPr>
                <w:rFonts w:ascii="Arial" w:eastAsia="Times New Roman" w:hAnsi="Arial" w:cs="Arial" w:hint="eastAsia"/>
                <w:sz w:val="18"/>
                <w:highlight w:val="lightGray"/>
                <w:lang w:eastAsia="en-GB"/>
              </w:rPr>
              <w:t>.</w:t>
            </w:r>
            <w:r w:rsidRPr="007E09CE">
              <w:rPr>
                <w:rFonts w:ascii="Arial" w:eastAsia="Times New Roman" w:hAnsi="Arial" w:cs="Arial"/>
                <w:sz w:val="18"/>
                <w:highlight w:val="lightGray"/>
                <w:lang w:eastAsia="en-GB"/>
              </w:rPr>
              <w:t>0</w:t>
            </w:r>
          </w:p>
        </w:tc>
        <w:tc>
          <w:tcPr>
            <w:tcW w:w="806" w:type="dxa"/>
            <w:vAlign w:val="center"/>
          </w:tcPr>
          <w:p w14:paraId="4C7BDA4D"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7E09CE">
              <w:rPr>
                <w:rFonts w:ascii="Arial" w:eastAsia="Times New Roman" w:hAnsi="Arial" w:cs="Arial" w:hint="eastAsia"/>
                <w:sz w:val="18"/>
                <w:highlight w:val="lightGray"/>
                <w:lang w:eastAsia="en-GB"/>
              </w:rPr>
              <w:t>-</w:t>
            </w:r>
            <w:r w:rsidRPr="007E09CE">
              <w:rPr>
                <w:rFonts w:ascii="Arial" w:eastAsia="Times New Roman" w:hAnsi="Arial" w:cs="Arial"/>
                <w:sz w:val="18"/>
                <w:highlight w:val="lightGray"/>
                <w:lang w:eastAsia="en-GB"/>
              </w:rPr>
              <w:t>115</w:t>
            </w:r>
            <w:r w:rsidRPr="007E09CE">
              <w:rPr>
                <w:rFonts w:ascii="Arial" w:eastAsia="Times New Roman" w:hAnsi="Arial" w:cs="Arial" w:hint="eastAsia"/>
                <w:sz w:val="18"/>
                <w:highlight w:val="lightGray"/>
                <w:lang w:eastAsia="en-GB"/>
              </w:rPr>
              <w:t>.</w:t>
            </w:r>
            <w:r w:rsidRPr="007E09CE">
              <w:rPr>
                <w:rFonts w:ascii="Arial" w:eastAsia="Times New Roman" w:hAnsi="Arial" w:cs="Arial"/>
                <w:sz w:val="18"/>
                <w:highlight w:val="lightGray"/>
                <w:lang w:eastAsia="en-GB"/>
              </w:rPr>
              <w:t>3</w:t>
            </w:r>
          </w:p>
        </w:tc>
        <w:tc>
          <w:tcPr>
            <w:tcW w:w="1115" w:type="dxa"/>
            <w:vAlign w:val="center"/>
          </w:tcPr>
          <w:p w14:paraId="46729536"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7E09CE">
              <w:rPr>
                <w:rFonts w:ascii="Arial" w:eastAsia="Times New Roman" w:hAnsi="Arial" w:cs="Arial" w:hint="eastAsia"/>
                <w:sz w:val="18"/>
                <w:highlight w:val="lightGray"/>
                <w:lang w:val="en-US" w:eastAsia="en-GB"/>
              </w:rPr>
              <w:t>-1</w:t>
            </w:r>
            <w:r w:rsidRPr="007E09CE">
              <w:rPr>
                <w:rFonts w:ascii="Arial" w:eastAsia="Times New Roman" w:hAnsi="Arial" w:cs="Arial"/>
                <w:sz w:val="18"/>
                <w:highlight w:val="lightGray"/>
                <w:lang w:val="en-US" w:eastAsia="en-GB"/>
              </w:rPr>
              <w:t>24</w:t>
            </w:r>
            <w:r w:rsidRPr="007E09CE">
              <w:rPr>
                <w:rFonts w:ascii="Arial" w:eastAsia="Times New Roman" w:hAnsi="Arial" w:cs="Arial" w:hint="eastAsia"/>
                <w:sz w:val="18"/>
                <w:highlight w:val="lightGray"/>
                <w:lang w:val="en-US" w:eastAsia="en-GB"/>
              </w:rPr>
              <w:t>.</w:t>
            </w:r>
            <w:r w:rsidRPr="007E09CE">
              <w:rPr>
                <w:rFonts w:ascii="Arial" w:eastAsia="Times New Roman" w:hAnsi="Arial" w:cs="Arial"/>
                <w:sz w:val="18"/>
                <w:highlight w:val="lightGray"/>
                <w:lang w:val="en-US" w:eastAsia="en-GB"/>
              </w:rPr>
              <w:t>0</w:t>
            </w:r>
          </w:p>
        </w:tc>
        <w:tc>
          <w:tcPr>
            <w:tcW w:w="1155" w:type="dxa"/>
          </w:tcPr>
          <w:p w14:paraId="34D31F45"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E09CE">
              <w:rPr>
                <w:rFonts w:ascii="Arial" w:eastAsia="Times New Roman" w:hAnsi="Arial"/>
                <w:sz w:val="18"/>
                <w:highlight w:val="lightGray"/>
                <w:lang w:eastAsia="zh-CN"/>
              </w:rPr>
              <w:t>-119.6</w:t>
            </w:r>
          </w:p>
        </w:tc>
        <w:tc>
          <w:tcPr>
            <w:tcW w:w="1870" w:type="dxa"/>
            <w:vMerge w:val="restart"/>
            <w:shd w:val="clear" w:color="auto" w:fill="auto"/>
          </w:tcPr>
          <w:p w14:paraId="22636E10"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E09CE">
              <w:rPr>
                <w:rFonts w:ascii="Arial" w:eastAsia="Yu Mincho" w:hAnsi="Arial" w:cs="Arial"/>
                <w:sz w:val="18"/>
                <w:highlight w:val="lightGray"/>
                <w:lang w:eastAsia="ja-JP"/>
              </w:rPr>
              <w:t xml:space="preserve">(Value for </w:t>
            </w:r>
            <w:r w:rsidRPr="007E09CE">
              <w:rPr>
                <w:rFonts w:ascii="Arial" w:eastAsia="Times New Roman" w:hAnsi="Arial"/>
                <w:sz w:val="18"/>
                <w:highlight w:val="lightGray"/>
                <w:lang w:eastAsia="en-GB"/>
              </w:rPr>
              <w:t>SCS</w:t>
            </w:r>
            <w:r w:rsidRPr="007E09CE">
              <w:rPr>
                <w:rFonts w:ascii="Arial" w:eastAsia="Times New Roman" w:hAnsi="Arial"/>
                <w:sz w:val="18"/>
                <w:highlight w:val="lightGray"/>
                <w:vertAlign w:val="subscript"/>
                <w:lang w:eastAsia="en-GB"/>
              </w:rPr>
              <w:t>SRS</w:t>
            </w:r>
            <w:r w:rsidRPr="007E09CE">
              <w:rPr>
                <w:rFonts w:ascii="Arial" w:eastAsia="Times New Roman" w:hAnsi="Arial" w:cs="Arial"/>
                <w:sz w:val="18"/>
                <w:highlight w:val="lightGray"/>
                <w:lang w:eastAsia="en-GB"/>
              </w:rPr>
              <w:t xml:space="preserve"> = 60 kHz) +3dB</w:t>
            </w:r>
          </w:p>
        </w:tc>
        <w:tc>
          <w:tcPr>
            <w:tcW w:w="915" w:type="dxa"/>
            <w:vMerge w:val="restart"/>
            <w:shd w:val="clear" w:color="auto" w:fill="auto"/>
          </w:tcPr>
          <w:p w14:paraId="5B82270A"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7E09CE">
              <w:rPr>
                <w:rFonts w:ascii="Arial" w:eastAsia="Yu Mincho" w:hAnsi="Arial" w:cs="Arial"/>
                <w:sz w:val="18"/>
                <w:highlight w:val="lightGray"/>
                <w:lang w:eastAsia="ja-JP"/>
              </w:rPr>
              <w:t>≥1</w:t>
            </w:r>
          </w:p>
        </w:tc>
      </w:tr>
      <w:tr w:rsidR="007E09CE" w:rsidRPr="007E09CE" w14:paraId="38FF0172" w14:textId="77777777" w:rsidTr="00AF7F21">
        <w:trPr>
          <w:jc w:val="center"/>
        </w:trPr>
        <w:tc>
          <w:tcPr>
            <w:tcW w:w="1193" w:type="dxa"/>
            <w:vMerge/>
            <w:shd w:val="clear" w:color="auto" w:fill="auto"/>
          </w:tcPr>
          <w:p w14:paraId="1BA34F51"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18" w:type="dxa"/>
            <w:vMerge/>
            <w:shd w:val="clear" w:color="auto" w:fill="auto"/>
          </w:tcPr>
          <w:p w14:paraId="6326A852"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szCs w:val="22"/>
                <w:highlight w:val="lightGray"/>
                <w:lang w:val="en-US" w:eastAsia="en-GB"/>
              </w:rPr>
            </w:pPr>
          </w:p>
        </w:tc>
        <w:tc>
          <w:tcPr>
            <w:tcW w:w="1055" w:type="dxa"/>
            <w:shd w:val="clear" w:color="auto" w:fill="auto"/>
          </w:tcPr>
          <w:p w14:paraId="5D144015"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7E09CE">
              <w:rPr>
                <w:rFonts w:ascii="Arial" w:eastAsia="Times New Roman" w:hAnsi="Arial"/>
                <w:sz w:val="18"/>
                <w:szCs w:val="22"/>
                <w:highlight w:val="lightGray"/>
                <w:lang w:val="en-US" w:eastAsia="en-GB"/>
              </w:rPr>
              <w:t>n258</w:t>
            </w:r>
          </w:p>
        </w:tc>
        <w:tc>
          <w:tcPr>
            <w:tcW w:w="1157" w:type="dxa"/>
            <w:shd w:val="clear" w:color="auto" w:fill="auto"/>
            <w:vAlign w:val="center"/>
          </w:tcPr>
          <w:p w14:paraId="6CEB4DDA"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Yu Mincho" w:hAnsi="Arial"/>
                <w:sz w:val="18"/>
                <w:highlight w:val="lightGray"/>
                <w:lang w:val="en-US" w:eastAsia="ja-JP"/>
              </w:rPr>
            </w:pPr>
            <w:r w:rsidRPr="007E09CE">
              <w:rPr>
                <w:rFonts w:ascii="Arial" w:eastAsia="Times New Roman" w:hAnsi="Arial" w:cs="Arial" w:hint="eastAsia"/>
                <w:sz w:val="18"/>
                <w:highlight w:val="lightGray"/>
                <w:lang w:val="en-US" w:eastAsia="en-GB"/>
              </w:rPr>
              <w:t>-1</w:t>
            </w:r>
            <w:r w:rsidRPr="007E09CE">
              <w:rPr>
                <w:rFonts w:ascii="Arial" w:eastAsia="Times New Roman" w:hAnsi="Arial" w:cs="Arial"/>
                <w:sz w:val="18"/>
                <w:highlight w:val="lightGray"/>
                <w:lang w:val="en-US" w:eastAsia="en-GB"/>
              </w:rPr>
              <w:t>24</w:t>
            </w:r>
            <w:r w:rsidRPr="007E09CE">
              <w:rPr>
                <w:rFonts w:ascii="Arial" w:eastAsia="Times New Roman" w:hAnsi="Arial" w:cs="Arial" w:hint="eastAsia"/>
                <w:sz w:val="18"/>
                <w:highlight w:val="lightGray"/>
                <w:lang w:val="en-US" w:eastAsia="en-GB"/>
              </w:rPr>
              <w:t>.</w:t>
            </w:r>
            <w:r w:rsidRPr="007E09CE">
              <w:rPr>
                <w:rFonts w:ascii="Arial" w:eastAsia="Times New Roman" w:hAnsi="Arial" w:cs="Arial"/>
                <w:sz w:val="18"/>
                <w:highlight w:val="lightGray"/>
                <w:lang w:val="en-US" w:eastAsia="en-GB"/>
              </w:rPr>
              <w:t>5</w:t>
            </w:r>
          </w:p>
        </w:tc>
        <w:tc>
          <w:tcPr>
            <w:tcW w:w="806" w:type="dxa"/>
            <w:vAlign w:val="center"/>
          </w:tcPr>
          <w:p w14:paraId="1A169770"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7E09CE">
              <w:rPr>
                <w:rFonts w:ascii="Arial" w:eastAsia="Times New Roman" w:hAnsi="Arial" w:cs="Arial" w:hint="eastAsia"/>
                <w:sz w:val="18"/>
                <w:highlight w:val="lightGray"/>
                <w:lang w:eastAsia="en-GB"/>
              </w:rPr>
              <w:t>-1</w:t>
            </w:r>
            <w:r w:rsidRPr="007E09CE">
              <w:rPr>
                <w:rFonts w:ascii="Arial" w:eastAsia="Times New Roman" w:hAnsi="Arial" w:cs="Arial"/>
                <w:sz w:val="18"/>
                <w:highlight w:val="lightGray"/>
                <w:lang w:eastAsia="en-GB"/>
              </w:rPr>
              <w:t>19</w:t>
            </w:r>
            <w:r w:rsidRPr="007E09CE">
              <w:rPr>
                <w:rFonts w:ascii="Arial" w:eastAsia="Times New Roman" w:hAnsi="Arial" w:cs="Arial" w:hint="eastAsia"/>
                <w:sz w:val="18"/>
                <w:highlight w:val="lightGray"/>
                <w:lang w:eastAsia="en-GB"/>
              </w:rPr>
              <w:t>.</w:t>
            </w:r>
            <w:r w:rsidRPr="007E09CE">
              <w:rPr>
                <w:rFonts w:ascii="Arial" w:eastAsia="Times New Roman" w:hAnsi="Arial" w:cs="Arial"/>
                <w:sz w:val="18"/>
                <w:highlight w:val="lightGray"/>
                <w:lang w:eastAsia="en-GB"/>
              </w:rPr>
              <w:t>0</w:t>
            </w:r>
          </w:p>
        </w:tc>
        <w:tc>
          <w:tcPr>
            <w:tcW w:w="806" w:type="dxa"/>
            <w:vAlign w:val="center"/>
          </w:tcPr>
          <w:p w14:paraId="6FBC653F"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7E09CE">
              <w:rPr>
                <w:rFonts w:ascii="Arial" w:eastAsia="Times New Roman" w:hAnsi="Arial" w:cs="Arial" w:hint="eastAsia"/>
                <w:sz w:val="18"/>
                <w:highlight w:val="lightGray"/>
                <w:lang w:eastAsia="en-GB"/>
              </w:rPr>
              <w:t>-1</w:t>
            </w:r>
            <w:r w:rsidRPr="007E09CE">
              <w:rPr>
                <w:rFonts w:ascii="Arial" w:eastAsia="Times New Roman" w:hAnsi="Arial" w:cs="Arial"/>
                <w:sz w:val="18"/>
                <w:highlight w:val="lightGray"/>
                <w:lang w:eastAsia="en-GB"/>
              </w:rPr>
              <w:t>15</w:t>
            </w:r>
            <w:r w:rsidRPr="007E09CE">
              <w:rPr>
                <w:rFonts w:ascii="Arial" w:eastAsia="Times New Roman" w:hAnsi="Arial" w:cs="Arial" w:hint="eastAsia"/>
                <w:sz w:val="18"/>
                <w:highlight w:val="lightGray"/>
                <w:lang w:eastAsia="en-GB"/>
              </w:rPr>
              <w:t>.</w:t>
            </w:r>
            <w:r w:rsidRPr="007E09CE">
              <w:rPr>
                <w:rFonts w:ascii="Arial" w:eastAsia="Times New Roman" w:hAnsi="Arial" w:cs="Arial"/>
                <w:sz w:val="18"/>
                <w:highlight w:val="lightGray"/>
                <w:lang w:eastAsia="en-GB"/>
              </w:rPr>
              <w:t>3</w:t>
            </w:r>
          </w:p>
        </w:tc>
        <w:tc>
          <w:tcPr>
            <w:tcW w:w="1115" w:type="dxa"/>
            <w:vAlign w:val="center"/>
          </w:tcPr>
          <w:p w14:paraId="29851F9E"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Yu Mincho" w:hAnsi="Arial"/>
                <w:sz w:val="18"/>
                <w:highlight w:val="lightGray"/>
                <w:lang w:val="en-US" w:eastAsia="ja-JP"/>
              </w:rPr>
            </w:pPr>
            <w:r w:rsidRPr="007E09CE">
              <w:rPr>
                <w:rFonts w:ascii="Arial" w:eastAsia="Times New Roman" w:hAnsi="Arial" w:cs="Arial" w:hint="eastAsia"/>
                <w:sz w:val="18"/>
                <w:highlight w:val="lightGray"/>
                <w:lang w:val="en-US" w:eastAsia="en-GB"/>
              </w:rPr>
              <w:t>-1</w:t>
            </w:r>
            <w:r w:rsidRPr="007E09CE">
              <w:rPr>
                <w:rFonts w:ascii="Arial" w:eastAsia="Times New Roman" w:hAnsi="Arial" w:cs="Arial"/>
                <w:sz w:val="18"/>
                <w:highlight w:val="lightGray"/>
                <w:lang w:val="en-US" w:eastAsia="en-GB"/>
              </w:rPr>
              <w:t>24</w:t>
            </w:r>
            <w:r w:rsidRPr="007E09CE">
              <w:rPr>
                <w:rFonts w:ascii="Arial" w:eastAsia="Times New Roman" w:hAnsi="Arial" w:cs="Arial" w:hint="eastAsia"/>
                <w:sz w:val="18"/>
                <w:highlight w:val="lightGray"/>
                <w:lang w:val="en-US" w:eastAsia="en-GB"/>
              </w:rPr>
              <w:t>.</w:t>
            </w:r>
            <w:r w:rsidRPr="007E09CE">
              <w:rPr>
                <w:rFonts w:ascii="Arial" w:eastAsia="Times New Roman" w:hAnsi="Arial" w:cs="Arial"/>
                <w:sz w:val="18"/>
                <w:highlight w:val="lightGray"/>
                <w:lang w:val="en-US" w:eastAsia="en-GB"/>
              </w:rPr>
              <w:t>0</w:t>
            </w:r>
          </w:p>
        </w:tc>
        <w:tc>
          <w:tcPr>
            <w:tcW w:w="1155" w:type="dxa"/>
          </w:tcPr>
          <w:p w14:paraId="731AC271"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7E09CE">
              <w:rPr>
                <w:rFonts w:ascii="Arial" w:eastAsia="Times New Roman" w:hAnsi="Arial" w:hint="eastAsia"/>
                <w:sz w:val="18"/>
                <w:highlight w:val="lightGray"/>
                <w:lang w:val="en-US" w:eastAsia="zh-CN"/>
              </w:rPr>
              <w:t>-</w:t>
            </w:r>
            <w:r w:rsidRPr="007E09CE">
              <w:rPr>
                <w:rFonts w:ascii="Arial" w:eastAsia="Times New Roman" w:hAnsi="Arial"/>
                <w:sz w:val="18"/>
                <w:highlight w:val="lightGray"/>
                <w:lang w:val="en-US" w:eastAsia="zh-CN"/>
              </w:rPr>
              <w:t>119.8</w:t>
            </w:r>
          </w:p>
        </w:tc>
        <w:tc>
          <w:tcPr>
            <w:tcW w:w="1870" w:type="dxa"/>
            <w:vMerge/>
            <w:shd w:val="clear" w:color="auto" w:fill="auto"/>
          </w:tcPr>
          <w:p w14:paraId="64A26548"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915" w:type="dxa"/>
            <w:vMerge/>
            <w:shd w:val="clear" w:color="auto" w:fill="auto"/>
          </w:tcPr>
          <w:p w14:paraId="45145B4A"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7E09CE" w:rsidRPr="007E09CE" w14:paraId="726EB609" w14:textId="77777777" w:rsidTr="00AF7F21">
        <w:trPr>
          <w:jc w:val="center"/>
        </w:trPr>
        <w:tc>
          <w:tcPr>
            <w:tcW w:w="1193" w:type="dxa"/>
            <w:vMerge/>
            <w:shd w:val="clear" w:color="auto" w:fill="auto"/>
          </w:tcPr>
          <w:p w14:paraId="29E74AE8"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18" w:type="dxa"/>
            <w:vMerge/>
            <w:shd w:val="clear" w:color="auto" w:fill="auto"/>
          </w:tcPr>
          <w:p w14:paraId="29316D9D"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szCs w:val="22"/>
                <w:highlight w:val="lightGray"/>
                <w:lang w:val="en-US" w:eastAsia="en-GB"/>
              </w:rPr>
            </w:pPr>
          </w:p>
        </w:tc>
        <w:tc>
          <w:tcPr>
            <w:tcW w:w="1055" w:type="dxa"/>
            <w:shd w:val="clear" w:color="auto" w:fill="auto"/>
          </w:tcPr>
          <w:p w14:paraId="6846F6E0"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7E09CE">
              <w:rPr>
                <w:rFonts w:ascii="Arial" w:eastAsia="Times New Roman" w:hAnsi="Arial"/>
                <w:sz w:val="18"/>
                <w:szCs w:val="22"/>
                <w:highlight w:val="lightGray"/>
                <w:lang w:val="en-US" w:eastAsia="en-GB"/>
              </w:rPr>
              <w:t>n260</w:t>
            </w:r>
          </w:p>
        </w:tc>
        <w:tc>
          <w:tcPr>
            <w:tcW w:w="1157" w:type="dxa"/>
            <w:shd w:val="clear" w:color="auto" w:fill="auto"/>
            <w:vAlign w:val="center"/>
          </w:tcPr>
          <w:p w14:paraId="0579DD39"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7E09CE">
              <w:rPr>
                <w:rFonts w:ascii="Arial" w:eastAsia="Times New Roman" w:hAnsi="Arial" w:cs="Arial" w:hint="eastAsia"/>
                <w:sz w:val="18"/>
                <w:highlight w:val="lightGray"/>
                <w:lang w:val="en-US" w:eastAsia="en-GB"/>
              </w:rPr>
              <w:t>-12</w:t>
            </w:r>
            <w:r w:rsidRPr="007E09CE">
              <w:rPr>
                <w:rFonts w:ascii="Arial" w:eastAsia="Times New Roman" w:hAnsi="Arial" w:cs="Arial"/>
                <w:sz w:val="18"/>
                <w:highlight w:val="lightGray"/>
                <w:lang w:val="en-US" w:eastAsia="en-GB"/>
              </w:rPr>
              <w:t>1</w:t>
            </w:r>
            <w:r w:rsidRPr="007E09CE">
              <w:rPr>
                <w:rFonts w:ascii="Arial" w:eastAsia="Times New Roman" w:hAnsi="Arial" w:cs="Arial" w:hint="eastAsia"/>
                <w:sz w:val="18"/>
                <w:highlight w:val="lightGray"/>
                <w:lang w:val="en-US" w:eastAsia="en-GB"/>
              </w:rPr>
              <w:t>.</w:t>
            </w:r>
            <w:r w:rsidRPr="007E09CE">
              <w:rPr>
                <w:rFonts w:ascii="Arial" w:eastAsia="Times New Roman" w:hAnsi="Arial" w:cs="Arial"/>
                <w:sz w:val="18"/>
                <w:highlight w:val="lightGray"/>
                <w:lang w:val="en-US" w:eastAsia="en-GB"/>
              </w:rPr>
              <w:t>5</w:t>
            </w:r>
          </w:p>
        </w:tc>
        <w:tc>
          <w:tcPr>
            <w:tcW w:w="806" w:type="dxa"/>
            <w:vAlign w:val="center"/>
          </w:tcPr>
          <w:p w14:paraId="2F289220"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6" w:type="dxa"/>
            <w:vAlign w:val="center"/>
          </w:tcPr>
          <w:p w14:paraId="427A94DD"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E09CE">
              <w:rPr>
                <w:rFonts w:ascii="Arial" w:eastAsia="Yu Mincho" w:hAnsi="Arial" w:cs="Arial"/>
                <w:sz w:val="18"/>
                <w:highlight w:val="lightGray"/>
                <w:lang w:eastAsia="ja-JP"/>
              </w:rPr>
              <w:t>-112.7</w:t>
            </w:r>
          </w:p>
        </w:tc>
        <w:tc>
          <w:tcPr>
            <w:tcW w:w="1115" w:type="dxa"/>
            <w:vAlign w:val="center"/>
          </w:tcPr>
          <w:p w14:paraId="73ADC7CF"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7E09CE">
              <w:rPr>
                <w:rFonts w:ascii="Arial" w:eastAsia="Times New Roman" w:hAnsi="Arial" w:cs="Arial" w:hint="eastAsia"/>
                <w:sz w:val="18"/>
                <w:highlight w:val="lightGray"/>
                <w:lang w:val="en-US" w:eastAsia="en-GB"/>
              </w:rPr>
              <w:t>-12</w:t>
            </w:r>
            <w:r w:rsidRPr="007E09CE">
              <w:rPr>
                <w:rFonts w:ascii="Arial" w:eastAsia="Times New Roman" w:hAnsi="Arial" w:cs="Arial"/>
                <w:sz w:val="18"/>
                <w:highlight w:val="lightGray"/>
                <w:lang w:val="en-US" w:eastAsia="en-GB"/>
              </w:rPr>
              <w:t>2</w:t>
            </w:r>
            <w:r w:rsidRPr="007E09CE">
              <w:rPr>
                <w:rFonts w:ascii="Arial" w:eastAsia="Times New Roman" w:hAnsi="Arial" w:cs="Arial" w:hint="eastAsia"/>
                <w:sz w:val="18"/>
                <w:highlight w:val="lightGray"/>
                <w:lang w:val="en-US" w:eastAsia="en-GB"/>
              </w:rPr>
              <w:t>.</w:t>
            </w:r>
            <w:r w:rsidRPr="007E09CE">
              <w:rPr>
                <w:rFonts w:ascii="Arial" w:eastAsia="Times New Roman" w:hAnsi="Arial" w:cs="Arial"/>
                <w:sz w:val="18"/>
                <w:highlight w:val="lightGray"/>
                <w:lang w:val="en-US" w:eastAsia="en-GB"/>
              </w:rPr>
              <w:t>0</w:t>
            </w:r>
          </w:p>
        </w:tc>
        <w:tc>
          <w:tcPr>
            <w:tcW w:w="1155" w:type="dxa"/>
          </w:tcPr>
          <w:p w14:paraId="6CD7551F"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870" w:type="dxa"/>
            <w:vMerge/>
            <w:shd w:val="clear" w:color="auto" w:fill="auto"/>
          </w:tcPr>
          <w:p w14:paraId="1BE96918"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915" w:type="dxa"/>
            <w:vMerge/>
            <w:shd w:val="clear" w:color="auto" w:fill="auto"/>
          </w:tcPr>
          <w:p w14:paraId="647187AC"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7E09CE" w:rsidRPr="007E09CE" w14:paraId="05E9284C" w14:textId="77777777" w:rsidTr="00AF7F21">
        <w:trPr>
          <w:jc w:val="center"/>
        </w:trPr>
        <w:tc>
          <w:tcPr>
            <w:tcW w:w="1193" w:type="dxa"/>
            <w:vMerge/>
            <w:shd w:val="clear" w:color="auto" w:fill="auto"/>
          </w:tcPr>
          <w:p w14:paraId="1C4A6E55"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18" w:type="dxa"/>
            <w:vMerge/>
            <w:tcBorders>
              <w:bottom w:val="single" w:sz="4" w:space="0" w:color="auto"/>
            </w:tcBorders>
            <w:shd w:val="clear" w:color="auto" w:fill="auto"/>
          </w:tcPr>
          <w:p w14:paraId="6E777E7B"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szCs w:val="22"/>
                <w:highlight w:val="lightGray"/>
                <w:lang w:val="en-US" w:eastAsia="en-GB"/>
              </w:rPr>
            </w:pPr>
          </w:p>
        </w:tc>
        <w:tc>
          <w:tcPr>
            <w:tcW w:w="1055" w:type="dxa"/>
            <w:shd w:val="clear" w:color="auto" w:fill="auto"/>
          </w:tcPr>
          <w:p w14:paraId="793C1916"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szCs w:val="22"/>
                <w:highlight w:val="lightGray"/>
                <w:lang w:val="en-US" w:eastAsia="en-GB"/>
              </w:rPr>
            </w:pPr>
            <w:r w:rsidRPr="007E09CE">
              <w:rPr>
                <w:rFonts w:ascii="Arial" w:eastAsia="Times New Roman" w:hAnsi="Arial"/>
                <w:sz w:val="18"/>
                <w:szCs w:val="22"/>
                <w:highlight w:val="lightGray"/>
                <w:lang w:val="en-US" w:eastAsia="en-GB"/>
              </w:rPr>
              <w:t>n261</w:t>
            </w:r>
          </w:p>
        </w:tc>
        <w:tc>
          <w:tcPr>
            <w:tcW w:w="1157" w:type="dxa"/>
            <w:shd w:val="clear" w:color="auto" w:fill="auto"/>
            <w:vAlign w:val="center"/>
          </w:tcPr>
          <w:p w14:paraId="119B4A1F"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7E09CE">
              <w:rPr>
                <w:rFonts w:ascii="Arial" w:eastAsia="Times New Roman" w:hAnsi="Arial" w:cs="Arial" w:hint="eastAsia"/>
                <w:sz w:val="18"/>
                <w:highlight w:val="lightGray"/>
                <w:lang w:val="en-US" w:eastAsia="en-GB"/>
              </w:rPr>
              <w:t>-1</w:t>
            </w:r>
            <w:r w:rsidRPr="007E09CE">
              <w:rPr>
                <w:rFonts w:ascii="Arial" w:eastAsia="Times New Roman" w:hAnsi="Arial" w:cs="Arial"/>
                <w:sz w:val="18"/>
                <w:highlight w:val="lightGray"/>
                <w:lang w:val="en-US" w:eastAsia="en-GB"/>
              </w:rPr>
              <w:t>24</w:t>
            </w:r>
            <w:r w:rsidRPr="007E09CE">
              <w:rPr>
                <w:rFonts w:ascii="Arial" w:eastAsia="Times New Roman" w:hAnsi="Arial" w:cs="Arial" w:hint="eastAsia"/>
                <w:sz w:val="18"/>
                <w:highlight w:val="lightGray"/>
                <w:lang w:val="en-US" w:eastAsia="en-GB"/>
              </w:rPr>
              <w:t>.</w:t>
            </w:r>
            <w:r w:rsidRPr="007E09CE">
              <w:rPr>
                <w:rFonts w:ascii="Arial" w:eastAsia="Times New Roman" w:hAnsi="Arial" w:cs="Arial"/>
                <w:sz w:val="18"/>
                <w:highlight w:val="lightGray"/>
                <w:lang w:val="en-US" w:eastAsia="en-GB"/>
              </w:rPr>
              <w:t>5</w:t>
            </w:r>
          </w:p>
        </w:tc>
        <w:tc>
          <w:tcPr>
            <w:tcW w:w="806" w:type="dxa"/>
            <w:vAlign w:val="center"/>
          </w:tcPr>
          <w:p w14:paraId="0D7734BF"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E09CE">
              <w:rPr>
                <w:rFonts w:ascii="Arial" w:eastAsia="Times New Roman" w:hAnsi="Arial" w:cs="Arial" w:hint="eastAsia"/>
                <w:sz w:val="18"/>
                <w:highlight w:val="lightGray"/>
                <w:lang w:eastAsia="en-GB"/>
              </w:rPr>
              <w:t>-1</w:t>
            </w:r>
            <w:r w:rsidRPr="007E09CE">
              <w:rPr>
                <w:rFonts w:ascii="Arial" w:eastAsia="Times New Roman" w:hAnsi="Arial" w:cs="Arial"/>
                <w:sz w:val="18"/>
                <w:highlight w:val="lightGray"/>
                <w:lang w:eastAsia="en-GB"/>
              </w:rPr>
              <w:t>19</w:t>
            </w:r>
            <w:r w:rsidRPr="007E09CE">
              <w:rPr>
                <w:rFonts w:ascii="Arial" w:eastAsia="Times New Roman" w:hAnsi="Arial" w:cs="Arial" w:hint="eastAsia"/>
                <w:sz w:val="18"/>
                <w:highlight w:val="lightGray"/>
                <w:lang w:eastAsia="en-GB"/>
              </w:rPr>
              <w:t>.</w:t>
            </w:r>
            <w:r w:rsidRPr="007E09CE">
              <w:rPr>
                <w:rFonts w:ascii="Arial" w:eastAsia="Times New Roman" w:hAnsi="Arial" w:cs="Arial"/>
                <w:sz w:val="18"/>
                <w:highlight w:val="lightGray"/>
                <w:lang w:eastAsia="en-GB"/>
              </w:rPr>
              <w:t>0</w:t>
            </w:r>
          </w:p>
        </w:tc>
        <w:tc>
          <w:tcPr>
            <w:tcW w:w="806" w:type="dxa"/>
            <w:vAlign w:val="center"/>
          </w:tcPr>
          <w:p w14:paraId="312F40AE"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E09CE">
              <w:rPr>
                <w:rFonts w:ascii="Arial" w:eastAsia="Times New Roman" w:hAnsi="Arial" w:cs="Arial" w:hint="eastAsia"/>
                <w:sz w:val="18"/>
                <w:highlight w:val="lightGray"/>
                <w:lang w:eastAsia="en-GB"/>
              </w:rPr>
              <w:t>-1</w:t>
            </w:r>
            <w:r w:rsidRPr="007E09CE">
              <w:rPr>
                <w:rFonts w:ascii="Arial" w:eastAsia="Times New Roman" w:hAnsi="Arial" w:cs="Arial"/>
                <w:sz w:val="18"/>
                <w:highlight w:val="lightGray"/>
                <w:lang w:eastAsia="en-GB"/>
              </w:rPr>
              <w:t>15</w:t>
            </w:r>
            <w:r w:rsidRPr="007E09CE">
              <w:rPr>
                <w:rFonts w:ascii="Arial" w:eastAsia="Times New Roman" w:hAnsi="Arial" w:cs="Arial" w:hint="eastAsia"/>
                <w:sz w:val="18"/>
                <w:highlight w:val="lightGray"/>
                <w:lang w:eastAsia="en-GB"/>
              </w:rPr>
              <w:t>.</w:t>
            </w:r>
            <w:r w:rsidRPr="007E09CE">
              <w:rPr>
                <w:rFonts w:ascii="Arial" w:eastAsia="Times New Roman" w:hAnsi="Arial" w:cs="Arial"/>
                <w:sz w:val="18"/>
                <w:highlight w:val="lightGray"/>
                <w:lang w:eastAsia="en-GB"/>
              </w:rPr>
              <w:t>3</w:t>
            </w:r>
          </w:p>
        </w:tc>
        <w:tc>
          <w:tcPr>
            <w:tcW w:w="1115" w:type="dxa"/>
            <w:vAlign w:val="center"/>
          </w:tcPr>
          <w:p w14:paraId="7CD11D03"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7E09CE">
              <w:rPr>
                <w:rFonts w:ascii="Arial" w:eastAsia="Times New Roman" w:hAnsi="Arial" w:cs="Arial" w:hint="eastAsia"/>
                <w:sz w:val="18"/>
                <w:highlight w:val="lightGray"/>
                <w:lang w:val="en-US" w:eastAsia="en-GB"/>
              </w:rPr>
              <w:t>-1</w:t>
            </w:r>
            <w:r w:rsidRPr="007E09CE">
              <w:rPr>
                <w:rFonts w:ascii="Arial" w:eastAsia="Times New Roman" w:hAnsi="Arial" w:cs="Arial"/>
                <w:sz w:val="18"/>
                <w:highlight w:val="lightGray"/>
                <w:lang w:val="en-US" w:eastAsia="en-GB"/>
              </w:rPr>
              <w:t>24</w:t>
            </w:r>
            <w:r w:rsidRPr="007E09CE">
              <w:rPr>
                <w:rFonts w:ascii="Arial" w:eastAsia="Times New Roman" w:hAnsi="Arial" w:cs="Arial" w:hint="eastAsia"/>
                <w:sz w:val="18"/>
                <w:highlight w:val="lightGray"/>
                <w:lang w:val="en-US" w:eastAsia="en-GB"/>
              </w:rPr>
              <w:t>.</w:t>
            </w:r>
            <w:r w:rsidRPr="007E09CE">
              <w:rPr>
                <w:rFonts w:ascii="Arial" w:eastAsia="Times New Roman" w:hAnsi="Arial" w:cs="Arial"/>
                <w:sz w:val="18"/>
                <w:highlight w:val="lightGray"/>
                <w:lang w:val="en-US" w:eastAsia="en-GB"/>
              </w:rPr>
              <w:t>0</w:t>
            </w:r>
          </w:p>
        </w:tc>
        <w:tc>
          <w:tcPr>
            <w:tcW w:w="1155" w:type="dxa"/>
          </w:tcPr>
          <w:p w14:paraId="7D52F911"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70" w:type="dxa"/>
            <w:vMerge/>
            <w:tcBorders>
              <w:bottom w:val="single" w:sz="4" w:space="0" w:color="auto"/>
            </w:tcBorders>
            <w:shd w:val="clear" w:color="auto" w:fill="auto"/>
          </w:tcPr>
          <w:p w14:paraId="732A007A"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15" w:type="dxa"/>
            <w:vMerge/>
            <w:tcBorders>
              <w:bottom w:val="single" w:sz="4" w:space="0" w:color="auto"/>
            </w:tcBorders>
            <w:shd w:val="clear" w:color="auto" w:fill="auto"/>
          </w:tcPr>
          <w:p w14:paraId="2D61398A"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7E09CE" w:rsidRPr="007E09CE" w14:paraId="1228E2C7" w14:textId="77777777" w:rsidTr="00AF7F21">
        <w:trPr>
          <w:jc w:val="center"/>
        </w:trPr>
        <w:tc>
          <w:tcPr>
            <w:tcW w:w="1193" w:type="dxa"/>
            <w:vMerge/>
            <w:shd w:val="clear" w:color="auto" w:fill="auto"/>
          </w:tcPr>
          <w:p w14:paraId="5CBB91D2"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18" w:type="dxa"/>
            <w:vMerge w:val="restart"/>
            <w:shd w:val="clear" w:color="auto" w:fill="auto"/>
          </w:tcPr>
          <w:p w14:paraId="22D6178F"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E09CE">
              <w:rPr>
                <w:rFonts w:ascii="Arial" w:eastAsia="Times New Roman" w:hAnsi="Arial"/>
                <w:sz w:val="18"/>
                <w:highlight w:val="lightGray"/>
                <w:lang w:eastAsia="en-GB"/>
              </w:rPr>
              <w:t>Spherical coverage</w:t>
            </w:r>
            <w:r w:rsidRPr="007E09CE">
              <w:rPr>
                <w:rFonts w:ascii="Arial" w:eastAsia="Times New Roman" w:hAnsi="Arial"/>
                <w:sz w:val="18"/>
                <w:highlight w:val="lightGray"/>
                <w:vertAlign w:val="superscript"/>
                <w:lang w:eastAsia="en-GB"/>
              </w:rPr>
              <w:t xml:space="preserve"> Note 1</w:t>
            </w:r>
          </w:p>
        </w:tc>
        <w:tc>
          <w:tcPr>
            <w:tcW w:w="1055" w:type="dxa"/>
            <w:shd w:val="clear" w:color="auto" w:fill="auto"/>
          </w:tcPr>
          <w:p w14:paraId="0A527C81"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7E09CE">
              <w:rPr>
                <w:rFonts w:ascii="Arial" w:eastAsia="Calibri" w:hAnsi="Arial"/>
                <w:sz w:val="18"/>
                <w:szCs w:val="22"/>
                <w:highlight w:val="lightGray"/>
                <w:lang w:eastAsia="en-GB"/>
              </w:rPr>
              <w:t>n257</w:t>
            </w:r>
          </w:p>
        </w:tc>
        <w:tc>
          <w:tcPr>
            <w:tcW w:w="1157" w:type="dxa"/>
            <w:shd w:val="clear" w:color="auto" w:fill="auto"/>
            <w:vAlign w:val="center"/>
          </w:tcPr>
          <w:p w14:paraId="197F1325"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7E09CE">
              <w:rPr>
                <w:rFonts w:ascii="Arial" w:eastAsia="Times New Roman" w:hAnsi="Arial" w:cs="Arial" w:hint="eastAsia"/>
                <w:sz w:val="18"/>
                <w:highlight w:val="lightGray"/>
                <w:lang w:eastAsia="en-GB"/>
              </w:rPr>
              <w:t>-1</w:t>
            </w:r>
            <w:r w:rsidRPr="007E09CE">
              <w:rPr>
                <w:rFonts w:ascii="Arial" w:eastAsia="Times New Roman" w:hAnsi="Arial" w:cs="Arial"/>
                <w:sz w:val="18"/>
                <w:highlight w:val="lightGray"/>
                <w:lang w:eastAsia="en-GB"/>
              </w:rPr>
              <w:t>16.5</w:t>
            </w:r>
          </w:p>
        </w:tc>
        <w:tc>
          <w:tcPr>
            <w:tcW w:w="806" w:type="dxa"/>
            <w:vAlign w:val="center"/>
          </w:tcPr>
          <w:p w14:paraId="3B0E2159"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7E09CE">
              <w:rPr>
                <w:rFonts w:ascii="Arial" w:eastAsia="Times New Roman" w:hAnsi="Arial" w:cs="Arial" w:hint="eastAsia"/>
                <w:sz w:val="18"/>
                <w:highlight w:val="lightGray"/>
                <w:lang w:eastAsia="en-GB"/>
              </w:rPr>
              <w:t>-1</w:t>
            </w:r>
            <w:r w:rsidRPr="007E09CE">
              <w:rPr>
                <w:rFonts w:ascii="Arial" w:eastAsia="Times New Roman" w:hAnsi="Arial" w:cs="Arial"/>
                <w:sz w:val="18"/>
                <w:highlight w:val="lightGray"/>
                <w:lang w:eastAsia="en-GB"/>
              </w:rPr>
              <w:t>08</w:t>
            </w:r>
            <w:r w:rsidRPr="007E09CE">
              <w:rPr>
                <w:rFonts w:ascii="Arial" w:eastAsia="Times New Roman" w:hAnsi="Arial" w:cs="Arial" w:hint="eastAsia"/>
                <w:sz w:val="18"/>
                <w:highlight w:val="lightGray"/>
                <w:lang w:eastAsia="en-GB"/>
              </w:rPr>
              <w:t>.</w:t>
            </w:r>
            <w:r w:rsidRPr="007E09CE">
              <w:rPr>
                <w:rFonts w:ascii="Arial" w:eastAsia="Times New Roman" w:hAnsi="Arial" w:cs="Arial"/>
                <w:sz w:val="18"/>
                <w:highlight w:val="lightGray"/>
                <w:lang w:eastAsia="en-GB"/>
              </w:rPr>
              <w:t>0</w:t>
            </w:r>
          </w:p>
        </w:tc>
        <w:tc>
          <w:tcPr>
            <w:tcW w:w="806" w:type="dxa"/>
            <w:vAlign w:val="center"/>
          </w:tcPr>
          <w:p w14:paraId="282221EF"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7E09CE">
              <w:rPr>
                <w:rFonts w:ascii="Arial" w:eastAsia="Times New Roman" w:hAnsi="Arial" w:cs="Arial" w:hint="eastAsia"/>
                <w:sz w:val="18"/>
                <w:highlight w:val="lightGray"/>
                <w:lang w:eastAsia="en-GB"/>
              </w:rPr>
              <w:t>-10</w:t>
            </w:r>
            <w:r w:rsidRPr="007E09CE">
              <w:rPr>
                <w:rFonts w:ascii="Arial" w:eastAsia="Times New Roman" w:hAnsi="Arial" w:cs="Arial"/>
                <w:sz w:val="18"/>
                <w:highlight w:val="lightGray"/>
                <w:lang w:eastAsia="en-GB"/>
              </w:rPr>
              <w:t>4</w:t>
            </w:r>
            <w:r w:rsidRPr="007E09CE">
              <w:rPr>
                <w:rFonts w:ascii="Arial" w:eastAsia="Times New Roman" w:hAnsi="Arial" w:cs="Arial" w:hint="eastAsia"/>
                <w:sz w:val="18"/>
                <w:highlight w:val="lightGray"/>
                <w:lang w:eastAsia="en-GB"/>
              </w:rPr>
              <w:t>.</w:t>
            </w:r>
            <w:r w:rsidRPr="007E09CE">
              <w:rPr>
                <w:rFonts w:ascii="Arial" w:eastAsia="Times New Roman" w:hAnsi="Arial" w:cs="Arial"/>
                <w:sz w:val="18"/>
                <w:highlight w:val="lightGray"/>
                <w:lang w:eastAsia="en-GB"/>
              </w:rPr>
              <w:t>4</w:t>
            </w:r>
          </w:p>
        </w:tc>
        <w:tc>
          <w:tcPr>
            <w:tcW w:w="1115" w:type="dxa"/>
            <w:vAlign w:val="center"/>
          </w:tcPr>
          <w:p w14:paraId="407C960E"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7E09CE">
              <w:rPr>
                <w:rFonts w:ascii="Arial" w:eastAsia="Times New Roman" w:hAnsi="Arial" w:cs="Arial" w:hint="eastAsia"/>
                <w:sz w:val="18"/>
                <w:highlight w:val="lightGray"/>
                <w:lang w:eastAsia="en-GB"/>
              </w:rPr>
              <w:t>-1</w:t>
            </w:r>
            <w:r w:rsidRPr="007E09CE">
              <w:rPr>
                <w:rFonts w:ascii="Arial" w:eastAsia="Times New Roman" w:hAnsi="Arial" w:cs="Arial"/>
                <w:sz w:val="18"/>
                <w:highlight w:val="lightGray"/>
                <w:lang w:eastAsia="en-GB"/>
              </w:rPr>
              <w:t>15</w:t>
            </w:r>
            <w:r w:rsidRPr="007E09CE">
              <w:rPr>
                <w:rFonts w:ascii="Arial" w:eastAsia="Times New Roman" w:hAnsi="Arial" w:cs="Arial" w:hint="eastAsia"/>
                <w:sz w:val="18"/>
                <w:highlight w:val="lightGray"/>
                <w:lang w:eastAsia="en-GB"/>
              </w:rPr>
              <w:t>.</w:t>
            </w:r>
            <w:r w:rsidRPr="007E09CE">
              <w:rPr>
                <w:rFonts w:ascii="Arial" w:eastAsia="Times New Roman" w:hAnsi="Arial" w:cs="Arial"/>
                <w:sz w:val="18"/>
                <w:highlight w:val="lightGray"/>
                <w:lang w:eastAsia="en-GB"/>
              </w:rPr>
              <w:t>0</w:t>
            </w:r>
          </w:p>
        </w:tc>
        <w:tc>
          <w:tcPr>
            <w:tcW w:w="1155" w:type="dxa"/>
          </w:tcPr>
          <w:p w14:paraId="069574D3"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E09CE">
              <w:rPr>
                <w:rFonts w:ascii="Arial" w:eastAsia="Times New Roman" w:hAnsi="Arial"/>
                <w:sz w:val="18"/>
                <w:highlight w:val="lightGray"/>
                <w:lang w:eastAsia="zh-CN"/>
              </w:rPr>
              <w:t>-</w:t>
            </w:r>
            <w:r w:rsidRPr="007E09CE">
              <w:rPr>
                <w:rFonts w:ascii="Arial" w:eastAsia="Times New Roman" w:hAnsi="Arial" w:hint="eastAsia"/>
                <w:sz w:val="18"/>
                <w:highlight w:val="lightGray"/>
                <w:lang w:eastAsia="zh-CN"/>
              </w:rPr>
              <w:t>1</w:t>
            </w:r>
            <w:r w:rsidRPr="007E09CE">
              <w:rPr>
                <w:rFonts w:ascii="Arial" w:eastAsia="Times New Roman" w:hAnsi="Arial"/>
                <w:sz w:val="18"/>
                <w:highlight w:val="lightGray"/>
                <w:lang w:eastAsia="zh-CN"/>
              </w:rPr>
              <w:t>11.6</w:t>
            </w:r>
          </w:p>
        </w:tc>
        <w:tc>
          <w:tcPr>
            <w:tcW w:w="1870" w:type="dxa"/>
            <w:vMerge w:val="restart"/>
            <w:shd w:val="clear" w:color="auto" w:fill="auto"/>
          </w:tcPr>
          <w:p w14:paraId="2EAF7F0C"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E09CE">
              <w:rPr>
                <w:rFonts w:ascii="Arial" w:eastAsia="Yu Mincho" w:hAnsi="Arial" w:cs="Arial"/>
                <w:sz w:val="18"/>
                <w:highlight w:val="lightGray"/>
                <w:lang w:eastAsia="ja-JP"/>
              </w:rPr>
              <w:t xml:space="preserve">(Value for </w:t>
            </w:r>
            <w:r w:rsidRPr="007E09CE">
              <w:rPr>
                <w:rFonts w:ascii="Arial" w:eastAsia="Times New Roman" w:hAnsi="Arial"/>
                <w:sz w:val="18"/>
                <w:highlight w:val="lightGray"/>
                <w:lang w:eastAsia="en-GB"/>
              </w:rPr>
              <w:t>SCS</w:t>
            </w:r>
            <w:r w:rsidRPr="007E09CE">
              <w:rPr>
                <w:rFonts w:ascii="Arial" w:eastAsia="Times New Roman" w:hAnsi="Arial"/>
                <w:sz w:val="18"/>
                <w:highlight w:val="lightGray"/>
                <w:vertAlign w:val="subscript"/>
                <w:lang w:eastAsia="en-GB"/>
              </w:rPr>
              <w:t>SRS</w:t>
            </w:r>
            <w:r w:rsidRPr="007E09CE">
              <w:rPr>
                <w:rFonts w:ascii="Arial" w:eastAsia="Times New Roman" w:hAnsi="Arial" w:cs="Arial"/>
                <w:sz w:val="18"/>
                <w:highlight w:val="lightGray"/>
                <w:lang w:eastAsia="en-GB"/>
              </w:rPr>
              <w:t xml:space="preserve"> = 60 kHz) +3dB</w:t>
            </w:r>
          </w:p>
        </w:tc>
        <w:tc>
          <w:tcPr>
            <w:tcW w:w="915" w:type="dxa"/>
            <w:vMerge w:val="restart"/>
            <w:shd w:val="clear" w:color="auto" w:fill="auto"/>
          </w:tcPr>
          <w:p w14:paraId="1DA9B246"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7E09CE">
              <w:rPr>
                <w:rFonts w:ascii="Arial" w:eastAsia="Yu Mincho" w:hAnsi="Arial" w:cs="Arial"/>
                <w:sz w:val="18"/>
                <w:highlight w:val="lightGray"/>
                <w:lang w:eastAsia="ja-JP"/>
              </w:rPr>
              <w:t>≥1</w:t>
            </w:r>
          </w:p>
        </w:tc>
      </w:tr>
      <w:tr w:rsidR="007E09CE" w:rsidRPr="007E09CE" w14:paraId="5623E032" w14:textId="77777777" w:rsidTr="00AF7F21">
        <w:trPr>
          <w:jc w:val="center"/>
        </w:trPr>
        <w:tc>
          <w:tcPr>
            <w:tcW w:w="1193" w:type="dxa"/>
            <w:vMerge/>
            <w:shd w:val="clear" w:color="auto" w:fill="auto"/>
          </w:tcPr>
          <w:p w14:paraId="45909A60"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18" w:type="dxa"/>
            <w:vMerge/>
            <w:shd w:val="clear" w:color="auto" w:fill="auto"/>
          </w:tcPr>
          <w:p w14:paraId="577F238C"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szCs w:val="22"/>
                <w:highlight w:val="lightGray"/>
                <w:lang w:val="en-US" w:eastAsia="en-GB"/>
              </w:rPr>
            </w:pPr>
          </w:p>
        </w:tc>
        <w:tc>
          <w:tcPr>
            <w:tcW w:w="1055" w:type="dxa"/>
            <w:shd w:val="clear" w:color="auto" w:fill="auto"/>
          </w:tcPr>
          <w:p w14:paraId="4383A76C"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7E09CE">
              <w:rPr>
                <w:rFonts w:ascii="Arial" w:eastAsia="Times New Roman" w:hAnsi="Arial"/>
                <w:sz w:val="18"/>
                <w:szCs w:val="22"/>
                <w:highlight w:val="lightGray"/>
                <w:lang w:val="en-US" w:eastAsia="en-GB"/>
              </w:rPr>
              <w:t>n258</w:t>
            </w:r>
          </w:p>
        </w:tc>
        <w:tc>
          <w:tcPr>
            <w:tcW w:w="1157" w:type="dxa"/>
            <w:shd w:val="clear" w:color="auto" w:fill="auto"/>
            <w:vAlign w:val="center"/>
          </w:tcPr>
          <w:p w14:paraId="2CBAB3DA"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Yu Mincho" w:hAnsi="Arial"/>
                <w:sz w:val="18"/>
                <w:highlight w:val="lightGray"/>
                <w:lang w:val="en-US" w:eastAsia="ja-JP"/>
              </w:rPr>
            </w:pPr>
            <w:r w:rsidRPr="007E09CE">
              <w:rPr>
                <w:rFonts w:ascii="Arial" w:eastAsia="Times New Roman" w:hAnsi="Arial" w:cs="Arial" w:hint="eastAsia"/>
                <w:sz w:val="18"/>
                <w:highlight w:val="lightGray"/>
                <w:lang w:eastAsia="en-GB"/>
              </w:rPr>
              <w:t>-1</w:t>
            </w:r>
            <w:r w:rsidRPr="007E09CE">
              <w:rPr>
                <w:rFonts w:ascii="Arial" w:eastAsia="Times New Roman" w:hAnsi="Arial" w:cs="Arial"/>
                <w:sz w:val="18"/>
                <w:highlight w:val="lightGray"/>
                <w:lang w:eastAsia="en-GB"/>
              </w:rPr>
              <w:t>16</w:t>
            </w:r>
            <w:r w:rsidRPr="007E09CE">
              <w:rPr>
                <w:rFonts w:ascii="Arial" w:eastAsia="Times New Roman" w:hAnsi="Arial" w:cs="Arial" w:hint="eastAsia"/>
                <w:sz w:val="18"/>
                <w:highlight w:val="lightGray"/>
                <w:lang w:eastAsia="en-GB"/>
              </w:rPr>
              <w:t>.</w:t>
            </w:r>
            <w:r w:rsidRPr="007E09CE">
              <w:rPr>
                <w:rFonts w:ascii="Arial" w:eastAsia="Times New Roman" w:hAnsi="Arial" w:cs="Arial"/>
                <w:sz w:val="18"/>
                <w:highlight w:val="lightGray"/>
                <w:lang w:eastAsia="en-GB"/>
              </w:rPr>
              <w:t>5</w:t>
            </w:r>
          </w:p>
        </w:tc>
        <w:tc>
          <w:tcPr>
            <w:tcW w:w="806" w:type="dxa"/>
            <w:vAlign w:val="center"/>
          </w:tcPr>
          <w:p w14:paraId="11926EF7"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7E09CE">
              <w:rPr>
                <w:rFonts w:ascii="Arial" w:eastAsia="Times New Roman" w:hAnsi="Arial" w:cs="Arial" w:hint="eastAsia"/>
                <w:sz w:val="18"/>
                <w:highlight w:val="lightGray"/>
                <w:lang w:eastAsia="en-GB"/>
              </w:rPr>
              <w:t>-1</w:t>
            </w:r>
            <w:r w:rsidRPr="007E09CE">
              <w:rPr>
                <w:rFonts w:ascii="Arial" w:eastAsia="Times New Roman" w:hAnsi="Arial" w:cs="Arial"/>
                <w:sz w:val="18"/>
                <w:highlight w:val="lightGray"/>
                <w:lang w:eastAsia="en-GB"/>
              </w:rPr>
              <w:t>08</w:t>
            </w:r>
            <w:r w:rsidRPr="007E09CE">
              <w:rPr>
                <w:rFonts w:ascii="Arial" w:eastAsia="Times New Roman" w:hAnsi="Arial" w:cs="Arial" w:hint="eastAsia"/>
                <w:sz w:val="18"/>
                <w:highlight w:val="lightGray"/>
                <w:lang w:eastAsia="en-GB"/>
              </w:rPr>
              <w:t>.</w:t>
            </w:r>
            <w:r w:rsidRPr="007E09CE">
              <w:rPr>
                <w:rFonts w:ascii="Arial" w:eastAsia="Times New Roman" w:hAnsi="Arial" w:cs="Arial"/>
                <w:sz w:val="18"/>
                <w:highlight w:val="lightGray"/>
                <w:lang w:eastAsia="en-GB"/>
              </w:rPr>
              <w:t>0</w:t>
            </w:r>
          </w:p>
        </w:tc>
        <w:tc>
          <w:tcPr>
            <w:tcW w:w="806" w:type="dxa"/>
            <w:vAlign w:val="center"/>
          </w:tcPr>
          <w:p w14:paraId="39B7B91F"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7E09CE">
              <w:rPr>
                <w:rFonts w:ascii="Arial" w:eastAsia="Times New Roman" w:hAnsi="Arial" w:cs="Arial" w:hint="eastAsia"/>
                <w:sz w:val="18"/>
                <w:highlight w:val="lightGray"/>
                <w:lang w:eastAsia="en-GB"/>
              </w:rPr>
              <w:t>-10</w:t>
            </w:r>
            <w:r w:rsidRPr="007E09CE">
              <w:rPr>
                <w:rFonts w:ascii="Arial" w:eastAsia="Times New Roman" w:hAnsi="Arial" w:cs="Arial"/>
                <w:sz w:val="18"/>
                <w:highlight w:val="lightGray"/>
                <w:lang w:eastAsia="en-GB"/>
              </w:rPr>
              <w:t>4</w:t>
            </w:r>
            <w:r w:rsidRPr="007E09CE">
              <w:rPr>
                <w:rFonts w:ascii="Arial" w:eastAsia="Times New Roman" w:hAnsi="Arial" w:cs="Arial" w:hint="eastAsia"/>
                <w:sz w:val="18"/>
                <w:highlight w:val="lightGray"/>
                <w:lang w:eastAsia="en-GB"/>
              </w:rPr>
              <w:t>.</w:t>
            </w:r>
            <w:r w:rsidRPr="007E09CE">
              <w:rPr>
                <w:rFonts w:ascii="Arial" w:eastAsia="Times New Roman" w:hAnsi="Arial" w:cs="Arial"/>
                <w:sz w:val="18"/>
                <w:highlight w:val="lightGray"/>
                <w:lang w:eastAsia="en-GB"/>
              </w:rPr>
              <w:t>4</w:t>
            </w:r>
          </w:p>
        </w:tc>
        <w:tc>
          <w:tcPr>
            <w:tcW w:w="1115" w:type="dxa"/>
            <w:vAlign w:val="center"/>
          </w:tcPr>
          <w:p w14:paraId="5845A75D"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Yu Mincho" w:hAnsi="Arial"/>
                <w:sz w:val="18"/>
                <w:highlight w:val="lightGray"/>
                <w:lang w:val="en-US" w:eastAsia="ja-JP"/>
              </w:rPr>
            </w:pPr>
            <w:r w:rsidRPr="007E09CE">
              <w:rPr>
                <w:rFonts w:ascii="Arial" w:eastAsia="Times New Roman" w:hAnsi="Arial" w:cs="Arial" w:hint="eastAsia"/>
                <w:sz w:val="18"/>
                <w:highlight w:val="lightGray"/>
                <w:lang w:eastAsia="en-GB"/>
              </w:rPr>
              <w:t>-1</w:t>
            </w:r>
            <w:r w:rsidRPr="007E09CE">
              <w:rPr>
                <w:rFonts w:ascii="Arial" w:eastAsia="Times New Roman" w:hAnsi="Arial" w:cs="Arial"/>
                <w:sz w:val="18"/>
                <w:highlight w:val="lightGray"/>
                <w:lang w:eastAsia="en-GB"/>
              </w:rPr>
              <w:t>15</w:t>
            </w:r>
            <w:r w:rsidRPr="007E09CE">
              <w:rPr>
                <w:rFonts w:ascii="Arial" w:eastAsia="Times New Roman" w:hAnsi="Arial" w:cs="Arial" w:hint="eastAsia"/>
                <w:sz w:val="18"/>
                <w:highlight w:val="lightGray"/>
                <w:lang w:eastAsia="en-GB"/>
              </w:rPr>
              <w:t>.</w:t>
            </w:r>
            <w:r w:rsidRPr="007E09CE">
              <w:rPr>
                <w:rFonts w:ascii="Arial" w:eastAsia="Times New Roman" w:hAnsi="Arial" w:cs="Arial"/>
                <w:sz w:val="18"/>
                <w:highlight w:val="lightGray"/>
                <w:lang w:eastAsia="en-GB"/>
              </w:rPr>
              <w:t>0</w:t>
            </w:r>
          </w:p>
        </w:tc>
        <w:tc>
          <w:tcPr>
            <w:tcW w:w="1155" w:type="dxa"/>
          </w:tcPr>
          <w:p w14:paraId="0332711B"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E09CE">
              <w:rPr>
                <w:rFonts w:ascii="Arial" w:eastAsia="Times New Roman" w:hAnsi="Arial" w:hint="eastAsia"/>
                <w:sz w:val="18"/>
                <w:highlight w:val="lightGray"/>
                <w:lang w:eastAsia="zh-CN"/>
              </w:rPr>
              <w:t>-</w:t>
            </w:r>
            <w:r w:rsidRPr="007E09CE">
              <w:rPr>
                <w:rFonts w:ascii="Arial" w:eastAsia="Times New Roman" w:hAnsi="Arial"/>
                <w:sz w:val="18"/>
                <w:highlight w:val="lightGray"/>
                <w:lang w:eastAsia="zh-CN"/>
              </w:rPr>
              <w:t>111.8</w:t>
            </w:r>
          </w:p>
        </w:tc>
        <w:tc>
          <w:tcPr>
            <w:tcW w:w="1870" w:type="dxa"/>
            <w:vMerge/>
            <w:shd w:val="clear" w:color="auto" w:fill="auto"/>
          </w:tcPr>
          <w:p w14:paraId="4129D5E0"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15" w:type="dxa"/>
            <w:vMerge/>
            <w:shd w:val="clear" w:color="auto" w:fill="auto"/>
          </w:tcPr>
          <w:p w14:paraId="7CFECDA3"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7E09CE" w:rsidRPr="007E09CE" w14:paraId="1CA780AC" w14:textId="77777777" w:rsidTr="00AF7F21">
        <w:trPr>
          <w:jc w:val="center"/>
        </w:trPr>
        <w:tc>
          <w:tcPr>
            <w:tcW w:w="1193" w:type="dxa"/>
            <w:vMerge/>
            <w:shd w:val="clear" w:color="auto" w:fill="auto"/>
          </w:tcPr>
          <w:p w14:paraId="395CD347"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18" w:type="dxa"/>
            <w:vMerge/>
            <w:shd w:val="clear" w:color="auto" w:fill="auto"/>
          </w:tcPr>
          <w:p w14:paraId="392220F6"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szCs w:val="22"/>
                <w:highlight w:val="lightGray"/>
                <w:lang w:val="en-US" w:eastAsia="en-GB"/>
              </w:rPr>
            </w:pPr>
          </w:p>
        </w:tc>
        <w:tc>
          <w:tcPr>
            <w:tcW w:w="1055" w:type="dxa"/>
            <w:shd w:val="clear" w:color="auto" w:fill="auto"/>
          </w:tcPr>
          <w:p w14:paraId="6D5752DC"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7E09CE">
              <w:rPr>
                <w:rFonts w:ascii="Arial" w:eastAsia="Times New Roman" w:hAnsi="Arial"/>
                <w:sz w:val="18"/>
                <w:szCs w:val="22"/>
                <w:highlight w:val="lightGray"/>
                <w:lang w:val="en-US" w:eastAsia="en-GB"/>
              </w:rPr>
              <w:t>n260</w:t>
            </w:r>
          </w:p>
        </w:tc>
        <w:tc>
          <w:tcPr>
            <w:tcW w:w="1157" w:type="dxa"/>
            <w:shd w:val="clear" w:color="auto" w:fill="auto"/>
            <w:vAlign w:val="center"/>
          </w:tcPr>
          <w:p w14:paraId="4A12A56D"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7E09CE">
              <w:rPr>
                <w:rFonts w:ascii="Arial" w:eastAsia="Times New Roman" w:hAnsi="Arial" w:cs="Arial" w:hint="eastAsia"/>
                <w:sz w:val="18"/>
                <w:highlight w:val="lightGray"/>
                <w:lang w:val="en-US" w:eastAsia="en-GB"/>
              </w:rPr>
              <w:t>-1</w:t>
            </w:r>
            <w:r w:rsidRPr="007E09CE">
              <w:rPr>
                <w:rFonts w:ascii="Arial" w:eastAsia="Times New Roman" w:hAnsi="Arial" w:cs="Arial"/>
                <w:sz w:val="18"/>
                <w:highlight w:val="lightGray"/>
                <w:lang w:val="en-US" w:eastAsia="en-GB"/>
              </w:rPr>
              <w:t>13.5</w:t>
            </w:r>
          </w:p>
        </w:tc>
        <w:tc>
          <w:tcPr>
            <w:tcW w:w="806" w:type="dxa"/>
            <w:vAlign w:val="center"/>
          </w:tcPr>
          <w:p w14:paraId="486128D4"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6" w:type="dxa"/>
            <w:vAlign w:val="center"/>
          </w:tcPr>
          <w:p w14:paraId="52682BE0"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E09CE">
              <w:rPr>
                <w:rFonts w:ascii="Arial" w:eastAsia="Times New Roman" w:hAnsi="Arial" w:cs="Arial" w:hint="eastAsia"/>
                <w:sz w:val="18"/>
                <w:highlight w:val="lightGray"/>
                <w:lang w:eastAsia="en-GB"/>
              </w:rPr>
              <w:t>-10</w:t>
            </w:r>
            <w:r w:rsidRPr="007E09CE">
              <w:rPr>
                <w:rFonts w:ascii="Arial" w:eastAsia="Times New Roman" w:hAnsi="Arial" w:cs="Arial"/>
                <w:sz w:val="18"/>
                <w:highlight w:val="lightGray"/>
                <w:lang w:eastAsia="en-GB"/>
              </w:rPr>
              <w:t>0</w:t>
            </w:r>
            <w:r w:rsidRPr="007E09CE">
              <w:rPr>
                <w:rFonts w:ascii="Arial" w:eastAsia="Times New Roman" w:hAnsi="Arial" w:cs="Arial" w:hint="eastAsia"/>
                <w:sz w:val="18"/>
                <w:highlight w:val="lightGray"/>
                <w:lang w:eastAsia="en-GB"/>
              </w:rPr>
              <w:t>.</w:t>
            </w:r>
            <w:r w:rsidRPr="007E09CE">
              <w:rPr>
                <w:rFonts w:ascii="Arial" w:eastAsia="Times New Roman" w:hAnsi="Arial" w:cs="Arial"/>
                <w:sz w:val="18"/>
                <w:highlight w:val="lightGray"/>
                <w:lang w:eastAsia="en-GB"/>
              </w:rPr>
              <w:t>1</w:t>
            </w:r>
          </w:p>
        </w:tc>
        <w:tc>
          <w:tcPr>
            <w:tcW w:w="1115" w:type="dxa"/>
            <w:vAlign w:val="center"/>
          </w:tcPr>
          <w:p w14:paraId="01680892"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7E09CE">
              <w:rPr>
                <w:rFonts w:ascii="Arial" w:eastAsia="Times New Roman" w:hAnsi="Arial" w:cs="Arial" w:hint="eastAsia"/>
                <w:sz w:val="18"/>
                <w:highlight w:val="lightGray"/>
                <w:lang w:val="en-US" w:eastAsia="en-GB"/>
              </w:rPr>
              <w:t>-1</w:t>
            </w:r>
            <w:r w:rsidRPr="007E09CE">
              <w:rPr>
                <w:rFonts w:ascii="Arial" w:eastAsia="Times New Roman" w:hAnsi="Arial" w:cs="Arial"/>
                <w:sz w:val="18"/>
                <w:highlight w:val="lightGray"/>
                <w:lang w:val="en-US" w:eastAsia="en-GB"/>
              </w:rPr>
              <w:t>10</w:t>
            </w:r>
            <w:r w:rsidRPr="007E09CE">
              <w:rPr>
                <w:rFonts w:ascii="Arial" w:eastAsia="Times New Roman" w:hAnsi="Arial" w:cs="Arial" w:hint="eastAsia"/>
                <w:sz w:val="18"/>
                <w:highlight w:val="lightGray"/>
                <w:lang w:val="en-US" w:eastAsia="en-GB"/>
              </w:rPr>
              <w:t>.</w:t>
            </w:r>
            <w:r w:rsidRPr="007E09CE">
              <w:rPr>
                <w:rFonts w:ascii="Arial" w:eastAsia="Times New Roman" w:hAnsi="Arial" w:cs="Arial"/>
                <w:sz w:val="18"/>
                <w:highlight w:val="lightGray"/>
                <w:lang w:val="en-US" w:eastAsia="en-GB"/>
              </w:rPr>
              <w:t>0</w:t>
            </w:r>
          </w:p>
        </w:tc>
        <w:tc>
          <w:tcPr>
            <w:tcW w:w="1155" w:type="dxa"/>
          </w:tcPr>
          <w:p w14:paraId="0F1D7480"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70" w:type="dxa"/>
            <w:vMerge/>
            <w:shd w:val="clear" w:color="auto" w:fill="auto"/>
          </w:tcPr>
          <w:p w14:paraId="780B1376"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15" w:type="dxa"/>
            <w:vMerge/>
            <w:shd w:val="clear" w:color="auto" w:fill="auto"/>
          </w:tcPr>
          <w:p w14:paraId="5BF68DB7"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7E09CE" w:rsidRPr="007E09CE" w14:paraId="430CD1CE" w14:textId="77777777" w:rsidTr="00AF7F21">
        <w:trPr>
          <w:jc w:val="center"/>
        </w:trPr>
        <w:tc>
          <w:tcPr>
            <w:tcW w:w="1193" w:type="dxa"/>
            <w:vMerge/>
            <w:shd w:val="clear" w:color="auto" w:fill="auto"/>
          </w:tcPr>
          <w:p w14:paraId="60FFFC22"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18" w:type="dxa"/>
            <w:vMerge/>
            <w:shd w:val="clear" w:color="auto" w:fill="auto"/>
          </w:tcPr>
          <w:p w14:paraId="5778804A"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szCs w:val="22"/>
                <w:highlight w:val="lightGray"/>
                <w:lang w:val="en-US" w:eastAsia="en-GB"/>
              </w:rPr>
            </w:pPr>
          </w:p>
        </w:tc>
        <w:tc>
          <w:tcPr>
            <w:tcW w:w="1055" w:type="dxa"/>
            <w:shd w:val="clear" w:color="auto" w:fill="auto"/>
          </w:tcPr>
          <w:p w14:paraId="44DE6BDA"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szCs w:val="22"/>
                <w:highlight w:val="lightGray"/>
                <w:lang w:val="en-US" w:eastAsia="en-GB"/>
              </w:rPr>
            </w:pPr>
            <w:r w:rsidRPr="007E09CE">
              <w:rPr>
                <w:rFonts w:ascii="Arial" w:eastAsia="Times New Roman" w:hAnsi="Arial"/>
                <w:sz w:val="18"/>
                <w:szCs w:val="22"/>
                <w:highlight w:val="lightGray"/>
                <w:lang w:val="en-US" w:eastAsia="en-GB"/>
              </w:rPr>
              <w:t>n261</w:t>
            </w:r>
          </w:p>
        </w:tc>
        <w:tc>
          <w:tcPr>
            <w:tcW w:w="1157" w:type="dxa"/>
            <w:shd w:val="clear" w:color="auto" w:fill="auto"/>
            <w:vAlign w:val="center"/>
          </w:tcPr>
          <w:p w14:paraId="23DC6349"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7E09CE">
              <w:rPr>
                <w:rFonts w:ascii="Arial" w:eastAsia="Times New Roman" w:hAnsi="Arial" w:cs="Arial" w:hint="eastAsia"/>
                <w:sz w:val="18"/>
                <w:highlight w:val="lightGray"/>
                <w:lang w:eastAsia="en-GB"/>
              </w:rPr>
              <w:t>-1</w:t>
            </w:r>
            <w:r w:rsidRPr="007E09CE">
              <w:rPr>
                <w:rFonts w:ascii="Arial" w:eastAsia="Times New Roman" w:hAnsi="Arial" w:cs="Arial"/>
                <w:sz w:val="18"/>
                <w:highlight w:val="lightGray"/>
                <w:lang w:eastAsia="en-GB"/>
              </w:rPr>
              <w:t>16</w:t>
            </w:r>
            <w:r w:rsidRPr="007E09CE">
              <w:rPr>
                <w:rFonts w:ascii="Arial" w:eastAsia="Times New Roman" w:hAnsi="Arial" w:cs="Arial" w:hint="eastAsia"/>
                <w:sz w:val="18"/>
                <w:highlight w:val="lightGray"/>
                <w:lang w:eastAsia="en-GB"/>
              </w:rPr>
              <w:t>.</w:t>
            </w:r>
            <w:r w:rsidRPr="007E09CE">
              <w:rPr>
                <w:rFonts w:ascii="Arial" w:eastAsia="Times New Roman" w:hAnsi="Arial" w:cs="Arial"/>
                <w:sz w:val="18"/>
                <w:highlight w:val="lightGray"/>
                <w:lang w:eastAsia="en-GB"/>
              </w:rPr>
              <w:t>5</w:t>
            </w:r>
          </w:p>
        </w:tc>
        <w:tc>
          <w:tcPr>
            <w:tcW w:w="806" w:type="dxa"/>
            <w:vAlign w:val="center"/>
          </w:tcPr>
          <w:p w14:paraId="58D9C03C"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E09CE">
              <w:rPr>
                <w:rFonts w:ascii="Arial" w:eastAsia="Times New Roman" w:hAnsi="Arial" w:cs="Arial" w:hint="eastAsia"/>
                <w:sz w:val="18"/>
                <w:highlight w:val="lightGray"/>
                <w:lang w:eastAsia="en-GB"/>
              </w:rPr>
              <w:t>-1</w:t>
            </w:r>
            <w:r w:rsidRPr="007E09CE">
              <w:rPr>
                <w:rFonts w:ascii="Arial" w:eastAsia="Times New Roman" w:hAnsi="Arial" w:cs="Arial"/>
                <w:sz w:val="18"/>
                <w:highlight w:val="lightGray"/>
                <w:lang w:eastAsia="en-GB"/>
              </w:rPr>
              <w:t>08</w:t>
            </w:r>
            <w:r w:rsidRPr="007E09CE">
              <w:rPr>
                <w:rFonts w:ascii="Arial" w:eastAsia="Times New Roman" w:hAnsi="Arial" w:cs="Arial" w:hint="eastAsia"/>
                <w:sz w:val="18"/>
                <w:highlight w:val="lightGray"/>
                <w:lang w:eastAsia="en-GB"/>
              </w:rPr>
              <w:t>.</w:t>
            </w:r>
            <w:r w:rsidRPr="007E09CE">
              <w:rPr>
                <w:rFonts w:ascii="Arial" w:eastAsia="Times New Roman" w:hAnsi="Arial" w:cs="Arial"/>
                <w:sz w:val="18"/>
                <w:highlight w:val="lightGray"/>
                <w:lang w:eastAsia="en-GB"/>
              </w:rPr>
              <w:t>0</w:t>
            </w:r>
          </w:p>
        </w:tc>
        <w:tc>
          <w:tcPr>
            <w:tcW w:w="806" w:type="dxa"/>
            <w:vAlign w:val="center"/>
          </w:tcPr>
          <w:p w14:paraId="34B09A09"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E09CE">
              <w:rPr>
                <w:rFonts w:ascii="Arial" w:eastAsia="Times New Roman" w:hAnsi="Arial" w:cs="Arial" w:hint="eastAsia"/>
                <w:sz w:val="18"/>
                <w:highlight w:val="lightGray"/>
                <w:lang w:eastAsia="en-GB"/>
              </w:rPr>
              <w:t>-10</w:t>
            </w:r>
            <w:r w:rsidRPr="007E09CE">
              <w:rPr>
                <w:rFonts w:ascii="Arial" w:eastAsia="Times New Roman" w:hAnsi="Arial" w:cs="Arial"/>
                <w:sz w:val="18"/>
                <w:highlight w:val="lightGray"/>
                <w:lang w:eastAsia="en-GB"/>
              </w:rPr>
              <w:t>4</w:t>
            </w:r>
            <w:r w:rsidRPr="007E09CE">
              <w:rPr>
                <w:rFonts w:ascii="Arial" w:eastAsia="Times New Roman" w:hAnsi="Arial" w:cs="Arial" w:hint="eastAsia"/>
                <w:sz w:val="18"/>
                <w:highlight w:val="lightGray"/>
                <w:lang w:eastAsia="en-GB"/>
              </w:rPr>
              <w:t>.</w:t>
            </w:r>
            <w:r w:rsidRPr="007E09CE">
              <w:rPr>
                <w:rFonts w:ascii="Arial" w:eastAsia="Times New Roman" w:hAnsi="Arial" w:cs="Arial"/>
                <w:sz w:val="18"/>
                <w:highlight w:val="lightGray"/>
                <w:lang w:eastAsia="en-GB"/>
              </w:rPr>
              <w:t>4</w:t>
            </w:r>
          </w:p>
        </w:tc>
        <w:tc>
          <w:tcPr>
            <w:tcW w:w="1115" w:type="dxa"/>
            <w:vAlign w:val="center"/>
          </w:tcPr>
          <w:p w14:paraId="761215BF"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7E09CE">
              <w:rPr>
                <w:rFonts w:ascii="Arial" w:eastAsia="Times New Roman" w:hAnsi="Arial" w:cs="Arial" w:hint="eastAsia"/>
                <w:sz w:val="18"/>
                <w:highlight w:val="lightGray"/>
                <w:lang w:eastAsia="en-GB"/>
              </w:rPr>
              <w:t>-1</w:t>
            </w:r>
            <w:r w:rsidRPr="007E09CE">
              <w:rPr>
                <w:rFonts w:ascii="Arial" w:eastAsia="Times New Roman" w:hAnsi="Arial" w:cs="Arial"/>
                <w:sz w:val="18"/>
                <w:highlight w:val="lightGray"/>
                <w:lang w:eastAsia="en-GB"/>
              </w:rPr>
              <w:t>15</w:t>
            </w:r>
            <w:r w:rsidRPr="007E09CE">
              <w:rPr>
                <w:rFonts w:ascii="Arial" w:eastAsia="Times New Roman" w:hAnsi="Arial" w:cs="Arial" w:hint="eastAsia"/>
                <w:sz w:val="18"/>
                <w:highlight w:val="lightGray"/>
                <w:lang w:eastAsia="en-GB"/>
              </w:rPr>
              <w:t>.</w:t>
            </w:r>
            <w:r w:rsidRPr="007E09CE">
              <w:rPr>
                <w:rFonts w:ascii="Arial" w:eastAsia="Times New Roman" w:hAnsi="Arial" w:cs="Arial"/>
                <w:sz w:val="18"/>
                <w:highlight w:val="lightGray"/>
                <w:lang w:eastAsia="en-GB"/>
              </w:rPr>
              <w:t>0</w:t>
            </w:r>
          </w:p>
        </w:tc>
        <w:tc>
          <w:tcPr>
            <w:tcW w:w="1155" w:type="dxa"/>
          </w:tcPr>
          <w:p w14:paraId="2ED92F5B"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70" w:type="dxa"/>
            <w:vMerge/>
            <w:shd w:val="clear" w:color="auto" w:fill="auto"/>
          </w:tcPr>
          <w:p w14:paraId="5CFA9059"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15" w:type="dxa"/>
            <w:vMerge/>
            <w:shd w:val="clear" w:color="auto" w:fill="auto"/>
          </w:tcPr>
          <w:p w14:paraId="13807B74" w14:textId="77777777" w:rsidR="007E09CE" w:rsidRPr="007E09CE" w:rsidRDefault="007E09CE" w:rsidP="007E09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7E09CE" w:rsidRPr="007E09CE" w14:paraId="423076A3" w14:textId="77777777" w:rsidTr="00AF7F21">
        <w:trPr>
          <w:jc w:val="center"/>
        </w:trPr>
        <w:tc>
          <w:tcPr>
            <w:tcW w:w="11290" w:type="dxa"/>
            <w:gridSpan w:val="10"/>
            <w:shd w:val="clear" w:color="auto" w:fill="auto"/>
          </w:tcPr>
          <w:p w14:paraId="5DD99C4F" w14:textId="77777777" w:rsidR="007E09CE" w:rsidRPr="007E09CE" w:rsidRDefault="007E09CE" w:rsidP="007E09C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7E09CE">
              <w:rPr>
                <w:rFonts w:ascii="Arial" w:eastAsia="Times New Roman" w:hAnsi="Arial"/>
                <w:sz w:val="18"/>
                <w:highlight w:val="lightGray"/>
                <w:lang w:eastAsia="en-GB"/>
              </w:rPr>
              <w:t>NOTE 1:</w:t>
            </w:r>
            <w:r w:rsidRPr="007E09CE">
              <w:rPr>
                <w:rFonts w:ascii="Arial" w:eastAsia="Times New Roman" w:hAnsi="Arial"/>
                <w:sz w:val="18"/>
                <w:highlight w:val="lightGray"/>
                <w:lang w:eastAsia="en-GB"/>
              </w:rPr>
              <w:tab/>
              <w:t>Values based on EIS spherical coverage as defined in clause 7.3.4 of TS 38.101-2 [19]. Side condition applies for directions in which EIS spherical coverage requirement is met.</w:t>
            </w:r>
          </w:p>
          <w:p w14:paraId="004E5FB0" w14:textId="77777777" w:rsidR="007E09CE" w:rsidRPr="007E09CE" w:rsidRDefault="007E09CE" w:rsidP="007E09C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7E09CE">
              <w:rPr>
                <w:rFonts w:ascii="Arial" w:eastAsia="Times New Roman" w:hAnsi="Arial"/>
                <w:sz w:val="18"/>
                <w:highlight w:val="lightGray"/>
                <w:lang w:eastAsia="en-GB"/>
              </w:rPr>
              <w:t>NOTE 2:</w:t>
            </w:r>
            <w:r w:rsidRPr="007E09CE">
              <w:rPr>
                <w:rFonts w:ascii="Arial" w:eastAsia="Times New Roman" w:hAnsi="Arial"/>
                <w:sz w:val="18"/>
                <w:highlight w:val="lightGray"/>
                <w:lang w:eastAsia="en-GB"/>
              </w:rPr>
              <w:tab/>
              <w:t xml:space="preserve">Values specified at the Reference point to give minimum SRS </w:t>
            </w:r>
            <w:proofErr w:type="spellStart"/>
            <w:r w:rsidRPr="007E09CE">
              <w:rPr>
                <w:rFonts w:ascii="Arial" w:eastAsia="Times New Roman" w:hAnsi="Arial"/>
                <w:sz w:val="18"/>
                <w:highlight w:val="lightGray"/>
                <w:lang w:eastAsia="en-GB"/>
              </w:rPr>
              <w:t>Ês</w:t>
            </w:r>
            <w:proofErr w:type="spellEnd"/>
            <w:r w:rsidRPr="007E09CE">
              <w:rPr>
                <w:rFonts w:ascii="Arial" w:eastAsia="Times New Roman" w:hAnsi="Arial"/>
                <w:sz w:val="18"/>
                <w:highlight w:val="lightGray"/>
                <w:lang w:eastAsia="en-GB"/>
              </w:rPr>
              <w:t>/</w:t>
            </w:r>
            <w:proofErr w:type="spellStart"/>
            <w:r w:rsidRPr="007E09CE">
              <w:rPr>
                <w:rFonts w:ascii="Arial" w:eastAsia="Times New Roman" w:hAnsi="Arial"/>
                <w:sz w:val="18"/>
                <w:highlight w:val="lightGray"/>
                <w:lang w:eastAsia="en-GB"/>
              </w:rPr>
              <w:t>Iot</w:t>
            </w:r>
            <w:proofErr w:type="spellEnd"/>
            <w:r w:rsidRPr="007E09CE">
              <w:rPr>
                <w:rFonts w:ascii="Arial" w:eastAsia="Times New Roman" w:hAnsi="Arial"/>
                <w:sz w:val="18"/>
                <w:highlight w:val="lightGray"/>
                <w:lang w:eastAsia="en-GB"/>
              </w:rPr>
              <w:t>, with no applied noise.</w:t>
            </w:r>
          </w:p>
          <w:p w14:paraId="59B9A65F" w14:textId="77777777" w:rsidR="007E09CE" w:rsidRPr="007E09CE" w:rsidRDefault="007E09CE" w:rsidP="007E09C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E09CE">
              <w:rPr>
                <w:rFonts w:ascii="Arial" w:eastAsia="Times New Roman" w:hAnsi="Arial"/>
                <w:sz w:val="18"/>
                <w:highlight w:val="lightGray"/>
                <w:lang w:eastAsia="en-GB"/>
              </w:rPr>
              <w:t>NOTE 3:</w:t>
            </w:r>
            <w:r w:rsidRPr="007E09CE">
              <w:rPr>
                <w:rFonts w:ascii="Arial" w:eastAsia="Times New Roman" w:hAnsi="Arial"/>
                <w:sz w:val="18"/>
                <w:highlight w:val="lightGray"/>
                <w:lang w:eastAsia="en-GB"/>
              </w:rPr>
              <w:tab/>
              <w:t xml:space="preserve">For UEs that support multiple FR2 bands, Rx Beam Peak values are increased by </w:t>
            </w:r>
            <w:r w:rsidRPr="007E09CE">
              <w:rPr>
                <w:rFonts w:ascii="Arial" w:eastAsia="Times New Roman" w:hAnsi="Arial"/>
                <w:sz w:val="18"/>
                <w:highlight w:val="lightGray"/>
                <w:lang w:val="en-US" w:eastAsia="en-GB"/>
              </w:rPr>
              <w:t>∆</w:t>
            </w:r>
            <w:proofErr w:type="spellStart"/>
            <w:proofErr w:type="gramStart"/>
            <w:r w:rsidRPr="007E09CE">
              <w:rPr>
                <w:rFonts w:ascii="Arial" w:eastAsia="Times New Roman" w:hAnsi="Arial"/>
                <w:sz w:val="18"/>
                <w:highlight w:val="lightGray"/>
                <w:lang w:val="en-US" w:eastAsia="en-GB"/>
              </w:rPr>
              <w:t>MB</w:t>
            </w:r>
            <w:r w:rsidRPr="007E09CE">
              <w:rPr>
                <w:rFonts w:ascii="Arial" w:eastAsia="Times New Roman" w:hAnsi="Arial"/>
                <w:sz w:val="18"/>
                <w:highlight w:val="lightGray"/>
                <w:vertAlign w:val="subscript"/>
                <w:lang w:val="en-US" w:eastAsia="en-GB"/>
              </w:rPr>
              <w:t>P,n</w:t>
            </w:r>
            <w:proofErr w:type="spellEnd"/>
            <w:proofErr w:type="gramEnd"/>
            <w:r w:rsidRPr="007E09CE">
              <w:rPr>
                <w:rFonts w:ascii="Arial" w:eastAsia="Times New Roman" w:hAnsi="Arial"/>
                <w:iCs/>
                <w:sz w:val="18"/>
                <w:highlight w:val="lightGray"/>
                <w:lang w:eastAsia="en-GB"/>
              </w:rPr>
              <w:t xml:space="preserve"> and </w:t>
            </w:r>
            <w:r w:rsidRPr="007E09CE">
              <w:rPr>
                <w:rFonts w:ascii="Arial" w:eastAsia="Times New Roman" w:hAnsi="Arial"/>
                <w:sz w:val="18"/>
                <w:highlight w:val="lightGray"/>
                <w:lang w:eastAsia="en-GB"/>
              </w:rPr>
              <w:t xml:space="preserve">Spherical coverage values are increased by </w:t>
            </w:r>
            <w:r w:rsidRPr="007E09CE">
              <w:rPr>
                <w:rFonts w:ascii="Arial" w:eastAsia="Times New Roman" w:hAnsi="Arial"/>
                <w:sz w:val="18"/>
                <w:highlight w:val="lightGray"/>
                <w:lang w:val="en-US" w:eastAsia="en-GB"/>
              </w:rPr>
              <w:t>∆</w:t>
            </w:r>
            <w:proofErr w:type="spellStart"/>
            <w:r w:rsidRPr="007E09CE">
              <w:rPr>
                <w:rFonts w:ascii="Arial" w:eastAsia="Times New Roman" w:hAnsi="Arial"/>
                <w:sz w:val="18"/>
                <w:highlight w:val="lightGray"/>
                <w:lang w:val="en-US" w:eastAsia="en-GB"/>
              </w:rPr>
              <w:t>MB</w:t>
            </w:r>
            <w:r w:rsidRPr="007E09CE">
              <w:rPr>
                <w:rFonts w:ascii="Arial" w:eastAsia="Times New Roman" w:hAnsi="Arial"/>
                <w:sz w:val="18"/>
                <w:highlight w:val="lightGray"/>
                <w:vertAlign w:val="subscript"/>
                <w:lang w:val="en-US" w:eastAsia="en-GB"/>
              </w:rPr>
              <w:t>S,n</w:t>
            </w:r>
            <w:proofErr w:type="spellEnd"/>
            <w:r w:rsidRPr="007E09CE">
              <w:rPr>
                <w:rFonts w:ascii="Arial" w:eastAsia="Times New Roman" w:hAnsi="Arial"/>
                <w:iCs/>
                <w:sz w:val="18"/>
                <w:highlight w:val="lightGray"/>
                <w:lang w:eastAsia="en-GB"/>
              </w:rPr>
              <w:t xml:space="preserve">, the </w:t>
            </w:r>
            <w:r w:rsidRPr="007E09CE">
              <w:rPr>
                <w:rFonts w:ascii="Arial" w:eastAsia="Times New Roman" w:hAnsi="Arial"/>
                <w:sz w:val="18"/>
                <w:highlight w:val="lightGray"/>
                <w:lang w:eastAsia="en-GB"/>
              </w:rPr>
              <w:t>UE multi-band relaxation factor</w:t>
            </w:r>
            <w:r w:rsidRPr="007E09CE">
              <w:rPr>
                <w:rFonts w:ascii="Arial" w:eastAsia="Times New Roman" w:hAnsi="Arial"/>
                <w:iCs/>
                <w:sz w:val="18"/>
                <w:highlight w:val="lightGray"/>
                <w:lang w:eastAsia="en-GB"/>
              </w:rPr>
              <w:t xml:space="preserve"> in dB specified in </w:t>
            </w:r>
            <w:r w:rsidRPr="007E09CE">
              <w:rPr>
                <w:rFonts w:ascii="Arial" w:eastAsia="Times New Roman" w:hAnsi="Arial"/>
                <w:sz w:val="18"/>
                <w:highlight w:val="lightGray"/>
                <w:lang w:eastAsia="en-GB"/>
              </w:rPr>
              <w:t xml:space="preserve">clause 6.2.1 of </w:t>
            </w:r>
            <w:r w:rsidRPr="007E09CE">
              <w:rPr>
                <w:rFonts w:ascii="Arial" w:eastAsia="Times New Roman" w:hAnsi="Arial"/>
                <w:iCs/>
                <w:sz w:val="18"/>
                <w:highlight w:val="lightGray"/>
                <w:lang w:eastAsia="en-GB"/>
              </w:rPr>
              <w:t xml:space="preserve">TS 38.101-2 </w:t>
            </w:r>
            <w:r w:rsidRPr="007E09CE">
              <w:rPr>
                <w:rFonts w:ascii="Arial" w:eastAsia="Times New Roman" w:hAnsi="Arial"/>
                <w:sz w:val="18"/>
                <w:highlight w:val="lightGray"/>
                <w:lang w:eastAsia="en-GB"/>
              </w:rPr>
              <w:t>[19].</w:t>
            </w:r>
          </w:p>
        </w:tc>
      </w:tr>
    </w:tbl>
    <w:p w14:paraId="58441132" w14:textId="77777777" w:rsidR="007E09CE" w:rsidRPr="007E09CE" w:rsidRDefault="007E09CE" w:rsidP="007E09CE">
      <w:pPr>
        <w:overflowPunct w:val="0"/>
        <w:autoSpaceDE w:val="0"/>
        <w:autoSpaceDN w:val="0"/>
        <w:adjustRightInd w:val="0"/>
        <w:jc w:val="both"/>
        <w:textAlignment w:val="baseline"/>
        <w:rPr>
          <w:rFonts w:eastAsia="Times New Roman"/>
          <w:lang w:eastAsia="ja-JP"/>
        </w:rPr>
      </w:pPr>
    </w:p>
    <w:p w14:paraId="78D38B4E" w14:textId="77777777" w:rsidR="00EE3C84" w:rsidRPr="00943B84" w:rsidRDefault="00EE3C84" w:rsidP="00EE3C84">
      <w:pPr>
        <w:autoSpaceDE w:val="0"/>
        <w:autoSpaceDN w:val="0"/>
        <w:adjustRightInd w:val="0"/>
        <w:spacing w:before="120" w:after="120"/>
        <w:jc w:val="both"/>
        <w:rPr>
          <w:rFonts w:ascii="Arial" w:eastAsia="SimSun" w:hAnsi="Arial"/>
          <w:u w:val="single"/>
        </w:rPr>
      </w:pPr>
      <w:r w:rsidRPr="00943B84">
        <w:rPr>
          <w:rFonts w:ascii="Arial" w:eastAsia="SimSun" w:hAnsi="Arial"/>
          <w:u w:val="single"/>
        </w:rPr>
        <w:t>d) Controlled parameters critical to verdict</w:t>
      </w:r>
    </w:p>
    <w:p w14:paraId="66943096" w14:textId="77777777" w:rsidR="00EE3C84" w:rsidRPr="00943B84" w:rsidRDefault="00EE3C84" w:rsidP="00EE3C84">
      <w:pPr>
        <w:jc w:val="both"/>
        <w:rPr>
          <w:rFonts w:ascii="Arial" w:hAnsi="Arial"/>
        </w:rPr>
      </w:pPr>
      <w:r w:rsidRPr="00943B84">
        <w:rPr>
          <w:rFonts w:ascii="Arial" w:hAnsi="Arial"/>
        </w:rPr>
        <w:t>In many RRM test cases there is not a simple one-to-one relationship between the parameters that can be set by the test equipment, and their effect on parameters determining the test verdict.</w:t>
      </w:r>
    </w:p>
    <w:p w14:paraId="5E18D111" w14:textId="77777777" w:rsidR="00EE3C84" w:rsidRPr="00943B84" w:rsidRDefault="00EE3C84" w:rsidP="00EE3C84">
      <w:pPr>
        <w:jc w:val="both"/>
        <w:rPr>
          <w:rFonts w:ascii="Arial" w:hAnsi="Arial"/>
        </w:rPr>
      </w:pPr>
      <w:r w:rsidRPr="00943B84">
        <w:rPr>
          <w:rFonts w:ascii="Arial" w:hAnsi="Arial"/>
        </w:rPr>
        <w:lastRenderedPageBreak/>
        <w:t>It is therefore essential to identify those parameters determining the test verdict, and the side conditions that should be met for the UE to be tested correctly. The controlled parameters listed in the accompanying spreadsheet for T1 and T2,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79196C90" w14:textId="77777777" w:rsidR="00EE3C84" w:rsidRPr="00943B84" w:rsidRDefault="00EE3C84" w:rsidP="00EE3C84">
      <w:pPr>
        <w:jc w:val="both"/>
        <w:rPr>
          <w:rFonts w:ascii="Arial" w:hAnsi="Arial"/>
        </w:rPr>
      </w:pPr>
      <w:r w:rsidRPr="00943B8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943B84">
        <w:rPr>
          <w:rFonts w:ascii="Arial" w:hAnsi="Arial"/>
        </w:rPr>
        <w:t>dB.</w:t>
      </w:r>
      <w:proofErr w:type="spellEnd"/>
    </w:p>
    <w:p w14:paraId="5F66C606" w14:textId="77777777" w:rsidR="00EE3C84" w:rsidRPr="00943B84" w:rsidRDefault="00EE3C84" w:rsidP="00EE3C84">
      <w:pPr>
        <w:jc w:val="both"/>
        <w:rPr>
          <w:rFonts w:ascii="Arial" w:hAnsi="Arial" w:cs="Arial"/>
        </w:rPr>
      </w:pPr>
      <w:r w:rsidRPr="00943B84">
        <w:rPr>
          <w:rFonts w:ascii="Arial" w:hAnsi="Arial"/>
        </w:rPr>
        <w:t xml:space="preserve">Where </w:t>
      </w:r>
      <w:r w:rsidRPr="00943B84">
        <w:rPr>
          <w:rFonts w:ascii="Arial" w:hAnsi="Arial" w:cs="Arial"/>
        </w:rPr>
        <w:t>there is a simple one-to-one relationship between the parameters that can be set by the test equipment, and their effect on parameters determining the test verdict, the sensitivity factors are derived by inspection as one, or if no effect, as zero.</w:t>
      </w:r>
    </w:p>
    <w:p w14:paraId="04C7BBCF" w14:textId="0CDFD706" w:rsidR="00EE3C84" w:rsidRPr="00943B84" w:rsidRDefault="00EE3C84" w:rsidP="00EE3C84">
      <w:pPr>
        <w:jc w:val="both"/>
        <w:rPr>
          <w:rFonts w:ascii="Arial" w:hAnsi="Arial"/>
          <w:noProof/>
          <w:lang w:eastAsia="sv-SE"/>
        </w:rPr>
      </w:pPr>
      <w:r w:rsidRPr="00943B84">
        <w:rPr>
          <w:rFonts w:ascii="Arial" w:hAnsi="Arial"/>
        </w:rPr>
        <w:t xml:space="preserve">Where there is not </w:t>
      </w:r>
      <w:r w:rsidRPr="00943B84">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943B84">
        <w:rPr>
          <w:rFonts w:ascii="Arial" w:hAnsi="Arial"/>
          <w:noProof/>
          <w:lang w:eastAsia="sv-SE"/>
        </w:rPr>
        <w:t>TR 38.903. Es/Iot at UE baseband is calculated according to TR 38.903 A.2.4, and applied Io calculated according to TR 38.903 A.2.5.</w:t>
      </w:r>
    </w:p>
    <w:p w14:paraId="7D7CAFB0" w14:textId="77777777" w:rsidR="00EE3C84" w:rsidRPr="00355C85" w:rsidRDefault="00EE3C84" w:rsidP="00EE3C84">
      <w:pPr>
        <w:jc w:val="both"/>
        <w:rPr>
          <w:rFonts w:ascii="Arial" w:hAnsi="Arial"/>
          <w:noProof/>
          <w:lang w:eastAsia="sv-SE"/>
        </w:rPr>
      </w:pPr>
      <w:r w:rsidRPr="00355C85">
        <w:rPr>
          <w:rFonts w:ascii="Arial" w:hAnsi="Arial" w:cs="Arial"/>
        </w:rPr>
        <w:t>Sensitivity factors</w:t>
      </w:r>
      <w:r w:rsidRPr="00355C85">
        <w:rPr>
          <w:rFonts w:ascii="Arial" w:hAnsi="Arial"/>
          <w:noProof/>
          <w:lang w:eastAsia="sv-SE"/>
        </w:rPr>
        <w:t xml:space="preserve"> for UE-reported SRS-RSRP also</w:t>
      </w:r>
      <w:r w:rsidRPr="00355C85">
        <w:rPr>
          <w:rFonts w:ascii="Arial" w:hAnsi="Arial" w:cs="Arial"/>
        </w:rPr>
        <w:t xml:space="preserve"> follow methods defined in </w:t>
      </w:r>
      <w:r w:rsidRPr="00355C85">
        <w:rPr>
          <w:rFonts w:ascii="Arial" w:hAnsi="Arial"/>
          <w:noProof/>
          <w:lang w:eastAsia="sv-SE"/>
        </w:rPr>
        <w:t>TR 38.903. The UE-related factors are from clause A.2.6, depending on the type of measurement and the the test setup. UE-reported SRS-RSRP is affected by a combination of Test system uncertainties and UE-related uncertainties.</w:t>
      </w:r>
    </w:p>
    <w:p w14:paraId="336CFBAF" w14:textId="0E85CD29" w:rsidR="00EE3C84" w:rsidRPr="00943B84" w:rsidRDefault="00EE3C84" w:rsidP="00EE3C84">
      <w:pPr>
        <w:jc w:val="both"/>
        <w:rPr>
          <w:rFonts w:ascii="Arial" w:hAnsi="Arial"/>
        </w:rPr>
      </w:pPr>
      <w:r w:rsidRPr="00797B2A">
        <w:rPr>
          <w:rFonts w:ascii="Arial" w:hAnsi="Arial"/>
        </w:rPr>
        <w:t xml:space="preserve">The method of combining uncertainties is different for T1 and T2 because T1 </w:t>
      </w:r>
      <w:r w:rsidR="00355C85" w:rsidRPr="00797B2A">
        <w:rPr>
          <w:rFonts w:ascii="Arial" w:hAnsi="Arial"/>
        </w:rPr>
        <w:t>doesn’t have applied interference, while T2 has virtual UE</w:t>
      </w:r>
      <w:r w:rsidRPr="00797B2A">
        <w:rPr>
          <w:rFonts w:ascii="Arial" w:eastAsia="Times New Roman" w:hAnsi="Arial"/>
        </w:rPr>
        <w:t>. More detailed explanation is given in the accompanying spreadsheet</w:t>
      </w:r>
      <w:r w:rsidRPr="00797B2A">
        <w:rPr>
          <w:rFonts w:ascii="Arial" w:hAnsi="Arial"/>
        </w:rPr>
        <w:t xml:space="preserve">, and </w:t>
      </w:r>
      <w:r w:rsidRPr="00797B2A">
        <w:rPr>
          <w:rFonts w:ascii="Arial" w:hAnsi="Arial" w:cs="Arial"/>
        </w:rPr>
        <w:t xml:space="preserve">in </w:t>
      </w:r>
      <w:r w:rsidRPr="00797B2A">
        <w:rPr>
          <w:rFonts w:ascii="Arial" w:hAnsi="Arial"/>
          <w:noProof/>
          <w:lang w:eastAsia="sv-SE"/>
        </w:rPr>
        <w:t>TR 38.903 A.2.7</w:t>
      </w:r>
      <w:r w:rsidRPr="00797B2A">
        <w:rPr>
          <w:rFonts w:ascii="Arial" w:hAnsi="Arial"/>
        </w:rPr>
        <w:t>.</w:t>
      </w:r>
    </w:p>
    <w:p w14:paraId="5D1B0F8B" w14:textId="3F80D9CA" w:rsidR="00EE3C84" w:rsidRPr="00715570" w:rsidRDefault="00EE3C84" w:rsidP="00EE3C84">
      <w:pPr>
        <w:jc w:val="both"/>
        <w:rPr>
          <w:rFonts w:ascii="Arial" w:hAnsi="Arial"/>
        </w:rPr>
      </w:pPr>
      <w:r w:rsidRPr="00943B84">
        <w:rPr>
          <w:rFonts w:ascii="Arial" w:hAnsi="Arial"/>
        </w:rPr>
        <w:t xml:space="preserve">Having filled in the matrix of sensitivity factors, the accompanying spreadsheet calculates the overall uncertainty for each controlled parameter, </w:t>
      </w:r>
      <w:r w:rsidR="00715570" w:rsidRPr="00943B84">
        <w:rPr>
          <w:rFonts w:ascii="Arial" w:hAnsi="Arial"/>
        </w:rPr>
        <w:t>considering</w:t>
      </w:r>
      <w:r w:rsidRPr="00943B84">
        <w:rPr>
          <w:rFonts w:ascii="Arial" w:hAnsi="Arial"/>
        </w:rPr>
        <w:t xml:space="preserve"> the uncertainties and sensitivity factors for each parameter that can be set by the test equipment, and the UE-related uncertainties where relevant. This process follows the superposition principle. More details and explanation can be found in section 4 of TR </w:t>
      </w:r>
      <w:r w:rsidRPr="00715570">
        <w:rPr>
          <w:rFonts w:ascii="Arial" w:hAnsi="Arial"/>
        </w:rPr>
        <w:t>38.903</w:t>
      </w:r>
      <w:r w:rsidRPr="00715570">
        <w:rPr>
          <w:rFonts w:ascii="Arial" w:hAnsi="Arial" w:hint="eastAsia"/>
        </w:rPr>
        <w:t>.</w:t>
      </w:r>
    </w:p>
    <w:p w14:paraId="72303C4E" w14:textId="77777777" w:rsidR="00EE3C84" w:rsidRPr="00715570" w:rsidRDefault="00EE3C84" w:rsidP="00EE3C84">
      <w:pPr>
        <w:autoSpaceDE w:val="0"/>
        <w:autoSpaceDN w:val="0"/>
        <w:adjustRightInd w:val="0"/>
        <w:spacing w:before="120" w:after="120"/>
        <w:jc w:val="both"/>
        <w:rPr>
          <w:rFonts w:ascii="Arial" w:eastAsia="SimSun" w:hAnsi="Arial"/>
          <w:u w:val="single"/>
        </w:rPr>
      </w:pPr>
      <w:r w:rsidRPr="00715570">
        <w:rPr>
          <w:rFonts w:ascii="Arial" w:eastAsia="SimSun" w:hAnsi="Arial"/>
          <w:u w:val="single"/>
        </w:rPr>
        <w:t>e) Determine parameters to offset</w:t>
      </w:r>
    </w:p>
    <w:p w14:paraId="3D38DB06" w14:textId="612EF186" w:rsidR="00715570" w:rsidRDefault="00715570" w:rsidP="00797B2A">
      <w:pPr>
        <w:jc w:val="both"/>
        <w:rPr>
          <w:rFonts w:ascii="Arial" w:hAnsi="Arial"/>
        </w:rPr>
      </w:pPr>
      <w:bookmarkStart w:id="24" w:name="_Hlk132650191"/>
      <w:r>
        <w:rPr>
          <w:rFonts w:ascii="Arial" w:hAnsi="Arial"/>
        </w:rPr>
        <w:t>As shown in the diagram presented above, the SRS-RSRP level originally proposed in the test case description is very close to the i1-Threshold. This causes the lowest of the actual measurement variation, considering all factors (accuracy and uncertainties) to be below this threshold, and to therefore have impact to the test case result.</w:t>
      </w:r>
    </w:p>
    <w:p w14:paraId="60F49717" w14:textId="2E17696E" w:rsidR="00715570" w:rsidRDefault="00715570" w:rsidP="00797B2A">
      <w:pPr>
        <w:jc w:val="both"/>
        <w:rPr>
          <w:rFonts w:ascii="Arial" w:hAnsi="Arial"/>
        </w:rPr>
      </w:pPr>
      <w:r>
        <w:rPr>
          <w:rFonts w:ascii="Arial" w:hAnsi="Arial"/>
        </w:rPr>
        <w:t>We propose to overcome this situation by sufficiently increasing the SRS-RSRP so the lowest possible measurement, considering all factors, is still above the i1-Threshold, and therefore the event can still be satisfied. In this line, the SRS-RSRP is increased by +5.25dB for configuration 1 and by +4.75dB for configuration 2.</w:t>
      </w:r>
      <w:r w:rsidR="00A25C90">
        <w:rPr>
          <w:rFonts w:ascii="Arial" w:hAnsi="Arial"/>
        </w:rPr>
        <w:t xml:space="preserve"> No other test parameter needs to be adjusted.</w:t>
      </w:r>
    </w:p>
    <w:bookmarkEnd w:id="24"/>
    <w:p w14:paraId="4140B059" w14:textId="77777777" w:rsidR="00EE3C84" w:rsidRPr="00745FAC" w:rsidRDefault="00EE3C84" w:rsidP="00EE3C84">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69BA0FFC" w14:textId="77777777" w:rsidR="00EE3C84" w:rsidRPr="00911222" w:rsidRDefault="00EE3C84" w:rsidP="00EE3C84">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1422F30A" w14:textId="2A275C86" w:rsidR="00EE3C84" w:rsidRPr="00745FAC" w:rsidRDefault="00EE3C84" w:rsidP="00DE4A35">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1BD290AA" w14:textId="77777777" w:rsidR="00EE3C84" w:rsidRPr="00943B84" w:rsidRDefault="00EE3C84" w:rsidP="00EE3C84">
      <w:pPr>
        <w:autoSpaceDE w:val="0"/>
        <w:autoSpaceDN w:val="0"/>
        <w:adjustRightInd w:val="0"/>
        <w:spacing w:before="120" w:after="120"/>
        <w:jc w:val="both"/>
        <w:rPr>
          <w:rFonts w:ascii="Arial" w:eastAsia="SimSun" w:hAnsi="Arial"/>
          <w:u w:val="single"/>
        </w:rPr>
      </w:pPr>
      <w:r w:rsidRPr="00943B84">
        <w:rPr>
          <w:rFonts w:ascii="Arial" w:eastAsia="SimSun" w:hAnsi="Arial"/>
          <w:u w:val="single"/>
        </w:rPr>
        <w:t>g) Check controlled parameters Min/Max</w:t>
      </w:r>
    </w:p>
    <w:p w14:paraId="78048EEA" w14:textId="77777777" w:rsidR="00EE3C84" w:rsidRPr="00943B84" w:rsidRDefault="00EE3C84" w:rsidP="00EE3C84">
      <w:pPr>
        <w:jc w:val="both"/>
        <w:rPr>
          <w:rFonts w:ascii="Arial" w:hAnsi="Arial"/>
        </w:rPr>
      </w:pPr>
      <w:bookmarkStart w:id="25" w:name="_Hlk132650852"/>
      <w:r w:rsidRPr="00943B84">
        <w:rPr>
          <w:rFonts w:ascii="Arial" w:hAnsi="Arial"/>
        </w:rPr>
        <w:t>Using a format similar to that in step d), the nominal value of each controlled parameter is recalculated, as some will have changed from the original due to the application of the Test Tolerances in step f).</w:t>
      </w:r>
    </w:p>
    <w:p w14:paraId="7AC5967D" w14:textId="77777777" w:rsidR="00DE4A35" w:rsidRDefault="00EE3C84" w:rsidP="00EE3C84">
      <w:pPr>
        <w:jc w:val="both"/>
        <w:rPr>
          <w:rFonts w:ascii="Arial" w:hAnsi="Arial"/>
        </w:rPr>
      </w:pPr>
      <w:r w:rsidRPr="00943B84">
        <w:rPr>
          <w:rFonts w:ascii="Arial" w:hAnsi="Arial"/>
        </w:rPr>
        <w:lastRenderedPageBreak/>
        <w:t xml:space="preserve">The minimum and maximum values, due to variability from uncertainties, of controlled parameters is then calculated and compared against the </w:t>
      </w:r>
      <w:r w:rsidR="00DE4A35">
        <w:rPr>
          <w:rFonts w:ascii="Arial" w:hAnsi="Arial"/>
        </w:rPr>
        <w:t xml:space="preserve">different </w:t>
      </w:r>
      <w:r w:rsidRPr="00943B84">
        <w:rPr>
          <w:rFonts w:ascii="Arial" w:hAnsi="Arial"/>
        </w:rPr>
        <w:t>requirements (</w:t>
      </w:r>
      <w:r w:rsidRPr="00943B84">
        <w:rPr>
          <w:rFonts w:ascii="Arial" w:hAnsi="Arial" w:hint="eastAsia"/>
        </w:rPr>
        <w:t>Es/</w:t>
      </w:r>
      <w:proofErr w:type="spellStart"/>
      <w:r w:rsidRPr="00943B84">
        <w:rPr>
          <w:rFonts w:ascii="Arial" w:hAnsi="Arial" w:hint="eastAsia"/>
        </w:rPr>
        <w:t>Iot</w:t>
      </w:r>
      <w:proofErr w:type="spellEnd"/>
      <w:r w:rsidRPr="00943B84">
        <w:rPr>
          <w:rFonts w:ascii="Arial" w:hAnsi="Arial" w:hint="eastAsia"/>
        </w:rPr>
        <w:t>,</w:t>
      </w:r>
      <w:r w:rsidRPr="00943B84">
        <w:rPr>
          <w:rFonts w:ascii="Arial" w:hAnsi="Arial"/>
        </w:rPr>
        <w:t xml:space="preserve"> SRS</w:t>
      </w:r>
      <w:r w:rsidR="00DE4A35">
        <w:rPr>
          <w:rFonts w:ascii="Arial" w:hAnsi="Arial"/>
        </w:rPr>
        <w:t>-RS</w:t>
      </w:r>
      <w:r w:rsidRPr="00943B84">
        <w:rPr>
          <w:rFonts w:ascii="Arial" w:hAnsi="Arial"/>
        </w:rPr>
        <w:t>RP</w:t>
      </w:r>
      <w:r w:rsidR="00DE4A35">
        <w:rPr>
          <w:rFonts w:ascii="Arial" w:hAnsi="Arial"/>
        </w:rPr>
        <w:t xml:space="preserve"> Io and SRS-RSRP)</w:t>
      </w:r>
      <w:r w:rsidRPr="00943B84">
        <w:rPr>
          <w:rFonts w:ascii="Arial" w:hAnsi="Arial"/>
        </w:rPr>
        <w:t>.</w:t>
      </w:r>
    </w:p>
    <w:bookmarkEnd w:id="25"/>
    <w:p w14:paraId="5B37B3AC" w14:textId="02E8A92E" w:rsidR="00DE4A35" w:rsidRDefault="00DE4A35" w:rsidP="00EE3C84">
      <w:pPr>
        <w:jc w:val="both"/>
        <w:rPr>
          <w:rFonts w:ascii="Arial" w:hAnsi="Arial"/>
        </w:rPr>
      </w:pPr>
      <w:r>
        <w:rPr>
          <w:rFonts w:ascii="Arial" w:hAnsi="Arial"/>
        </w:rPr>
        <w:t>In addition, the derived parameter (SRS-RSRP – i1-Threshold) is also checked. According to 38.331 definition of event i1:</w:t>
      </w:r>
    </w:p>
    <w:p w14:paraId="57D12B6A" w14:textId="66D981B5" w:rsidR="00DE4A35" w:rsidRDefault="00DE4A35" w:rsidP="00DE4A35">
      <w:pPr>
        <w:jc w:val="both"/>
        <w:rPr>
          <w:rFonts w:ascii="Arial" w:hAnsi="Arial" w:cs="Arial"/>
        </w:rPr>
      </w:pPr>
      <w:r w:rsidRPr="00EE3C84">
        <w:rPr>
          <w:rFonts w:ascii="Arial" w:hAnsi="Arial" w:cs="Arial"/>
          <w:sz w:val="22"/>
          <w:szCs w:val="22"/>
        </w:rPr>
        <w:t>&lt;&lt; Extracts from TS 38.</w:t>
      </w:r>
      <w:r>
        <w:rPr>
          <w:rFonts w:ascii="Arial" w:hAnsi="Arial" w:cs="Arial"/>
          <w:sz w:val="22"/>
          <w:szCs w:val="22"/>
        </w:rPr>
        <w:t>331</w:t>
      </w:r>
      <w:r w:rsidRPr="00EE3C84">
        <w:rPr>
          <w:rFonts w:ascii="Arial" w:hAnsi="Arial" w:cs="Arial"/>
          <w:sz w:val="22"/>
          <w:szCs w:val="22"/>
        </w:rPr>
        <w:t xml:space="preserve"> &gt;&gt;</w:t>
      </w:r>
    </w:p>
    <w:p w14:paraId="0E7B5608" w14:textId="77777777" w:rsidR="00DE4A35" w:rsidRPr="0081292D" w:rsidRDefault="00DE4A35" w:rsidP="00DE4A35">
      <w:pPr>
        <w:pStyle w:val="Heading4"/>
        <w:rPr>
          <w:highlight w:val="lightGray"/>
        </w:rPr>
      </w:pPr>
      <w:bookmarkStart w:id="26" w:name="_Toc60776895"/>
      <w:bookmarkStart w:id="27" w:name="_Toc131064554"/>
      <w:r w:rsidRPr="0081292D">
        <w:rPr>
          <w:highlight w:val="lightGray"/>
        </w:rPr>
        <w:t>5.5.4.10</w:t>
      </w:r>
      <w:r w:rsidRPr="0081292D">
        <w:rPr>
          <w:highlight w:val="lightGray"/>
        </w:rPr>
        <w:tab/>
        <w:t>Event I1 (Interference becomes higher than threshold)</w:t>
      </w:r>
      <w:bookmarkEnd w:id="26"/>
      <w:bookmarkEnd w:id="27"/>
    </w:p>
    <w:p w14:paraId="2CA02030" w14:textId="77777777" w:rsidR="00DE4A35" w:rsidRPr="0081292D" w:rsidRDefault="00DE4A35" w:rsidP="00DE4A35">
      <w:pPr>
        <w:rPr>
          <w:highlight w:val="lightGray"/>
        </w:rPr>
      </w:pPr>
      <w:r w:rsidRPr="0081292D">
        <w:rPr>
          <w:highlight w:val="lightGray"/>
        </w:rPr>
        <w:t>The UE shall:</w:t>
      </w:r>
    </w:p>
    <w:p w14:paraId="15FF9C85" w14:textId="77777777" w:rsidR="00DE4A35" w:rsidRPr="0081292D" w:rsidRDefault="00DE4A35" w:rsidP="00DE4A35">
      <w:pPr>
        <w:pStyle w:val="B1"/>
        <w:rPr>
          <w:highlight w:val="lightGray"/>
        </w:rPr>
      </w:pPr>
      <w:r w:rsidRPr="0081292D">
        <w:rPr>
          <w:highlight w:val="lightGray"/>
        </w:rPr>
        <w:t>1&gt;</w:t>
      </w:r>
      <w:r w:rsidRPr="0081292D">
        <w:rPr>
          <w:highlight w:val="lightGray"/>
        </w:rPr>
        <w:tab/>
        <w:t xml:space="preserve">consider the entering condition for this event to be satisfied when condition I1-1, as specified below, is </w:t>
      </w:r>
      <w:proofErr w:type="gramStart"/>
      <w:r w:rsidRPr="0081292D">
        <w:rPr>
          <w:highlight w:val="lightGray"/>
        </w:rPr>
        <w:t>fulfilled;</w:t>
      </w:r>
      <w:proofErr w:type="gramEnd"/>
    </w:p>
    <w:p w14:paraId="0A244DF2" w14:textId="77777777" w:rsidR="00DE4A35" w:rsidRPr="0081292D" w:rsidRDefault="00DE4A35" w:rsidP="00DE4A35">
      <w:pPr>
        <w:pStyle w:val="B1"/>
        <w:rPr>
          <w:highlight w:val="lightGray"/>
        </w:rPr>
      </w:pPr>
      <w:r w:rsidRPr="0081292D">
        <w:rPr>
          <w:highlight w:val="lightGray"/>
        </w:rPr>
        <w:t>1&gt;</w:t>
      </w:r>
      <w:r w:rsidRPr="0081292D">
        <w:rPr>
          <w:highlight w:val="lightGray"/>
        </w:rPr>
        <w:tab/>
        <w:t>consider the leaving condition for this event to be satisfied when condition I1-2, as specified below, is fulfilled.</w:t>
      </w:r>
    </w:p>
    <w:p w14:paraId="2DCEF629" w14:textId="77777777" w:rsidR="00DE4A35" w:rsidRPr="0081292D" w:rsidRDefault="00DE4A35" w:rsidP="00DE4A35">
      <w:pPr>
        <w:rPr>
          <w:highlight w:val="lightGray"/>
        </w:rPr>
      </w:pPr>
      <w:r w:rsidRPr="0081292D">
        <w:rPr>
          <w:highlight w:val="lightGray"/>
          <w:lang w:eastAsia="ko-KR"/>
        </w:rPr>
        <w:t>Inequality</w:t>
      </w:r>
      <w:r w:rsidRPr="0081292D">
        <w:rPr>
          <w:highlight w:val="lightGray"/>
        </w:rPr>
        <w:t xml:space="preserve"> I1-1 (Entering condition)</w:t>
      </w:r>
    </w:p>
    <w:p w14:paraId="77C6540A" w14:textId="77777777" w:rsidR="00DE4A35" w:rsidRPr="0081292D" w:rsidRDefault="00DE4A35" w:rsidP="00DE4A35">
      <w:pPr>
        <w:pStyle w:val="EQ"/>
        <w:rPr>
          <w:i/>
          <w:iCs/>
          <w:highlight w:val="lightGray"/>
        </w:rPr>
      </w:pPr>
      <w:r w:rsidRPr="0081292D">
        <w:rPr>
          <w:i/>
          <w:iCs/>
          <w:highlight w:val="lightGray"/>
        </w:rPr>
        <w:t xml:space="preserve">Mi </w:t>
      </w:r>
      <w:r w:rsidRPr="0081292D">
        <w:rPr>
          <w:iCs/>
          <w:highlight w:val="lightGray"/>
        </w:rPr>
        <w:t>–</w:t>
      </w:r>
      <w:r w:rsidRPr="0081292D">
        <w:rPr>
          <w:i/>
          <w:iCs/>
          <w:highlight w:val="lightGray"/>
        </w:rPr>
        <w:t xml:space="preserve"> Hys &gt; Thresh</w:t>
      </w:r>
    </w:p>
    <w:p w14:paraId="0E92F8F9" w14:textId="77777777" w:rsidR="00DE4A35" w:rsidRPr="0081292D" w:rsidRDefault="00DE4A35" w:rsidP="00DE4A35">
      <w:pPr>
        <w:rPr>
          <w:highlight w:val="lightGray"/>
        </w:rPr>
      </w:pPr>
      <w:r w:rsidRPr="0081292D">
        <w:rPr>
          <w:highlight w:val="lightGray"/>
          <w:lang w:eastAsia="ko-KR"/>
        </w:rPr>
        <w:t>Inequality</w:t>
      </w:r>
      <w:r w:rsidRPr="0081292D">
        <w:rPr>
          <w:highlight w:val="lightGray"/>
        </w:rPr>
        <w:t xml:space="preserve"> I1-2 (Leaving condition)</w:t>
      </w:r>
    </w:p>
    <w:p w14:paraId="37662D51" w14:textId="77777777" w:rsidR="00DE4A35" w:rsidRPr="0081292D" w:rsidRDefault="00DE4A35" w:rsidP="00DE4A35">
      <w:pPr>
        <w:pStyle w:val="EQ"/>
        <w:rPr>
          <w:i/>
          <w:iCs/>
          <w:highlight w:val="lightGray"/>
        </w:rPr>
      </w:pPr>
      <w:r w:rsidRPr="0081292D">
        <w:rPr>
          <w:i/>
          <w:iCs/>
          <w:highlight w:val="lightGray"/>
        </w:rPr>
        <w:t>Mi+ Hys &lt; Thresh</w:t>
      </w:r>
    </w:p>
    <w:p w14:paraId="65E5537E" w14:textId="77777777" w:rsidR="00DE4A35" w:rsidRPr="0081292D" w:rsidRDefault="00DE4A35" w:rsidP="00DE4A35">
      <w:pPr>
        <w:rPr>
          <w:highlight w:val="lightGray"/>
        </w:rPr>
      </w:pPr>
      <w:r w:rsidRPr="0081292D">
        <w:rPr>
          <w:highlight w:val="lightGray"/>
        </w:rPr>
        <w:t>The variables in the formula are defined as follows:</w:t>
      </w:r>
    </w:p>
    <w:p w14:paraId="29C0E529" w14:textId="77777777" w:rsidR="00DE4A35" w:rsidRPr="0081292D" w:rsidRDefault="00DE4A35" w:rsidP="00DE4A35">
      <w:pPr>
        <w:pStyle w:val="B1"/>
        <w:rPr>
          <w:highlight w:val="lightGray"/>
        </w:rPr>
      </w:pPr>
      <w:r w:rsidRPr="0081292D">
        <w:rPr>
          <w:b/>
          <w:i/>
          <w:highlight w:val="lightGray"/>
        </w:rPr>
        <w:t xml:space="preserve">Mi </w:t>
      </w:r>
      <w:r w:rsidRPr="0081292D">
        <w:rPr>
          <w:highlight w:val="lightGray"/>
        </w:rPr>
        <w:t xml:space="preserve">is the measurement result of the interference, not </w:t>
      </w:r>
      <w:proofErr w:type="gramStart"/>
      <w:r w:rsidRPr="0081292D">
        <w:rPr>
          <w:highlight w:val="lightGray"/>
        </w:rPr>
        <w:t>taking into account</w:t>
      </w:r>
      <w:proofErr w:type="gramEnd"/>
      <w:r w:rsidRPr="0081292D">
        <w:rPr>
          <w:highlight w:val="lightGray"/>
        </w:rPr>
        <w:t xml:space="preserve"> any offsets.</w:t>
      </w:r>
    </w:p>
    <w:p w14:paraId="68242E4F" w14:textId="77777777" w:rsidR="00DE4A35" w:rsidRPr="0081292D" w:rsidRDefault="00DE4A35" w:rsidP="00DE4A35">
      <w:pPr>
        <w:pStyle w:val="B1"/>
        <w:rPr>
          <w:highlight w:val="lightGray"/>
        </w:rPr>
      </w:pPr>
      <w:proofErr w:type="spellStart"/>
      <w:r w:rsidRPr="0081292D">
        <w:rPr>
          <w:b/>
          <w:i/>
          <w:highlight w:val="lightGray"/>
        </w:rPr>
        <w:t>Hys</w:t>
      </w:r>
      <w:proofErr w:type="spellEnd"/>
      <w:r w:rsidRPr="0081292D">
        <w:rPr>
          <w:highlight w:val="lightGray"/>
        </w:rPr>
        <w:t xml:space="preserve"> is the hysteresis parameter for this event (</w:t>
      </w:r>
      <w:proofErr w:type="gramStart"/>
      <w:r w:rsidRPr="0081292D">
        <w:rPr>
          <w:highlight w:val="lightGray"/>
        </w:rPr>
        <w:t>i.e.</w:t>
      </w:r>
      <w:proofErr w:type="gramEnd"/>
      <w:r w:rsidRPr="0081292D">
        <w:rPr>
          <w:highlight w:val="lightGray"/>
        </w:rPr>
        <w:t xml:space="preserve"> </w:t>
      </w:r>
      <w:r w:rsidRPr="0081292D">
        <w:rPr>
          <w:i/>
          <w:highlight w:val="lightGray"/>
        </w:rPr>
        <w:t>hysteresis</w:t>
      </w:r>
      <w:r w:rsidRPr="0081292D">
        <w:rPr>
          <w:highlight w:val="lightGray"/>
        </w:rPr>
        <w:t xml:space="preserve"> as defined within</w:t>
      </w:r>
      <w:r w:rsidRPr="0081292D">
        <w:rPr>
          <w:i/>
          <w:highlight w:val="lightGray"/>
        </w:rPr>
        <w:t xml:space="preserve"> </w:t>
      </w:r>
      <w:proofErr w:type="spellStart"/>
      <w:r w:rsidRPr="0081292D">
        <w:rPr>
          <w:i/>
          <w:highlight w:val="lightGray"/>
        </w:rPr>
        <w:t>reportConfigNR</w:t>
      </w:r>
      <w:proofErr w:type="spellEnd"/>
      <w:r w:rsidRPr="0081292D">
        <w:rPr>
          <w:i/>
          <w:highlight w:val="lightGray"/>
        </w:rPr>
        <w:t xml:space="preserve"> </w:t>
      </w:r>
      <w:r w:rsidRPr="0081292D">
        <w:rPr>
          <w:highlight w:val="lightGray"/>
        </w:rPr>
        <w:t>for this event).</w:t>
      </w:r>
    </w:p>
    <w:p w14:paraId="4F11736D" w14:textId="77777777" w:rsidR="00DE4A35" w:rsidRPr="0081292D" w:rsidRDefault="00DE4A35" w:rsidP="00DE4A35">
      <w:pPr>
        <w:pStyle w:val="B1"/>
        <w:rPr>
          <w:highlight w:val="lightGray"/>
        </w:rPr>
      </w:pPr>
      <w:r w:rsidRPr="0081292D">
        <w:rPr>
          <w:b/>
          <w:i/>
          <w:highlight w:val="lightGray"/>
        </w:rPr>
        <w:t>Thresh</w:t>
      </w:r>
      <w:r w:rsidRPr="0081292D">
        <w:rPr>
          <w:highlight w:val="lightGray"/>
        </w:rPr>
        <w:t xml:space="preserve"> is the threshold parameter for this event (</w:t>
      </w:r>
      <w:proofErr w:type="gramStart"/>
      <w:r w:rsidRPr="0081292D">
        <w:rPr>
          <w:highlight w:val="lightGray"/>
        </w:rPr>
        <w:t>i.e.</w:t>
      </w:r>
      <w:proofErr w:type="gramEnd"/>
      <w:r w:rsidRPr="0081292D">
        <w:rPr>
          <w:highlight w:val="lightGray"/>
        </w:rPr>
        <w:t xml:space="preserve"> </w:t>
      </w:r>
      <w:r w:rsidRPr="0081292D">
        <w:rPr>
          <w:i/>
          <w:highlight w:val="lightGray"/>
        </w:rPr>
        <w:t xml:space="preserve">i1-Threshold </w:t>
      </w:r>
      <w:r w:rsidRPr="0081292D">
        <w:rPr>
          <w:highlight w:val="lightGray"/>
        </w:rPr>
        <w:t>as defined within</w:t>
      </w:r>
      <w:r w:rsidRPr="0081292D">
        <w:rPr>
          <w:i/>
          <w:highlight w:val="lightGray"/>
        </w:rPr>
        <w:t xml:space="preserve"> </w:t>
      </w:r>
      <w:proofErr w:type="spellStart"/>
      <w:r w:rsidRPr="0081292D">
        <w:rPr>
          <w:i/>
          <w:highlight w:val="lightGray"/>
        </w:rPr>
        <w:t>reportConfigNR</w:t>
      </w:r>
      <w:proofErr w:type="spellEnd"/>
      <w:r w:rsidRPr="0081292D">
        <w:rPr>
          <w:i/>
          <w:highlight w:val="lightGray"/>
        </w:rPr>
        <w:t xml:space="preserve"> </w:t>
      </w:r>
      <w:r w:rsidRPr="0081292D">
        <w:rPr>
          <w:highlight w:val="lightGray"/>
        </w:rPr>
        <w:t>for this event).</w:t>
      </w:r>
    </w:p>
    <w:p w14:paraId="6B85F78F" w14:textId="77777777" w:rsidR="00DE4A35" w:rsidRPr="0081292D" w:rsidRDefault="00DE4A35" w:rsidP="00DE4A35">
      <w:pPr>
        <w:pStyle w:val="B1"/>
        <w:rPr>
          <w:highlight w:val="lightGray"/>
        </w:rPr>
      </w:pPr>
      <w:r w:rsidRPr="0081292D">
        <w:rPr>
          <w:b/>
          <w:i/>
          <w:highlight w:val="lightGray"/>
        </w:rPr>
        <w:t xml:space="preserve">Mi, </w:t>
      </w:r>
      <w:proofErr w:type="gramStart"/>
      <w:r w:rsidRPr="0081292D">
        <w:rPr>
          <w:b/>
          <w:i/>
          <w:highlight w:val="lightGray"/>
        </w:rPr>
        <w:t>Thresh</w:t>
      </w:r>
      <w:proofErr w:type="gramEnd"/>
      <w:r w:rsidRPr="0081292D">
        <w:rPr>
          <w:b/>
          <w:i/>
          <w:highlight w:val="lightGray"/>
        </w:rPr>
        <w:t xml:space="preserve"> </w:t>
      </w:r>
      <w:r w:rsidRPr="0081292D">
        <w:rPr>
          <w:highlight w:val="lightGray"/>
        </w:rPr>
        <w:t>are expressed in dBm.</w:t>
      </w:r>
    </w:p>
    <w:p w14:paraId="0D77166C" w14:textId="77777777" w:rsidR="00DE4A35" w:rsidRPr="00F10B4F" w:rsidRDefault="00DE4A35" w:rsidP="00DE4A35">
      <w:pPr>
        <w:pStyle w:val="B1"/>
      </w:pPr>
      <w:proofErr w:type="spellStart"/>
      <w:r w:rsidRPr="0081292D">
        <w:rPr>
          <w:b/>
          <w:i/>
          <w:highlight w:val="lightGray"/>
        </w:rPr>
        <w:t>Hys</w:t>
      </w:r>
      <w:proofErr w:type="spellEnd"/>
      <w:r w:rsidRPr="0081292D">
        <w:rPr>
          <w:b/>
          <w:i/>
          <w:highlight w:val="lightGray"/>
        </w:rPr>
        <w:t xml:space="preserve"> </w:t>
      </w:r>
      <w:r w:rsidRPr="0081292D">
        <w:rPr>
          <w:highlight w:val="lightGray"/>
        </w:rPr>
        <w:t xml:space="preserve">is expressed in </w:t>
      </w:r>
      <w:proofErr w:type="spellStart"/>
      <w:r w:rsidRPr="0081292D">
        <w:rPr>
          <w:highlight w:val="lightGray"/>
        </w:rPr>
        <w:t>dB.</w:t>
      </w:r>
      <w:proofErr w:type="spellEnd"/>
    </w:p>
    <w:p w14:paraId="7C600E5A" w14:textId="6590C44F" w:rsidR="00DE4A35" w:rsidRDefault="00DE4A35" w:rsidP="00DE4A35">
      <w:pPr>
        <w:jc w:val="both"/>
        <w:rPr>
          <w:rFonts w:ascii="Arial" w:hAnsi="Arial" w:cs="Arial"/>
        </w:rPr>
      </w:pPr>
      <w:r>
        <w:rPr>
          <w:rFonts w:ascii="Arial" w:hAnsi="Arial" w:cs="Arial"/>
        </w:rPr>
        <w:t>We note that:</w:t>
      </w:r>
    </w:p>
    <w:p w14:paraId="7DC800EF" w14:textId="1108F7E3" w:rsidR="00DE4A35" w:rsidRDefault="00DE4A35" w:rsidP="00DE4A35">
      <w:pPr>
        <w:pStyle w:val="ListParagraph"/>
        <w:numPr>
          <w:ilvl w:val="0"/>
          <w:numId w:val="19"/>
        </w:numPr>
        <w:jc w:val="both"/>
        <w:rPr>
          <w:rFonts w:ascii="Arial" w:hAnsi="Arial" w:cs="Arial"/>
        </w:rPr>
      </w:pPr>
      <w:r>
        <w:rPr>
          <w:rFonts w:ascii="Arial" w:hAnsi="Arial" w:cs="Arial"/>
        </w:rPr>
        <w:t>Mi = evaluated measured SRS-RSRP</w:t>
      </w:r>
    </w:p>
    <w:p w14:paraId="201A85E6" w14:textId="6D0F009B" w:rsidR="00DE4A35" w:rsidRDefault="00DE4A35" w:rsidP="00DE4A35">
      <w:pPr>
        <w:pStyle w:val="ListParagraph"/>
        <w:numPr>
          <w:ilvl w:val="0"/>
          <w:numId w:val="19"/>
        </w:numPr>
        <w:jc w:val="both"/>
        <w:rPr>
          <w:rFonts w:ascii="Arial" w:hAnsi="Arial" w:cs="Arial"/>
        </w:rPr>
      </w:pPr>
      <w:proofErr w:type="spellStart"/>
      <w:r>
        <w:rPr>
          <w:rFonts w:ascii="Arial" w:hAnsi="Arial" w:cs="Arial"/>
        </w:rPr>
        <w:t>Hys</w:t>
      </w:r>
      <w:proofErr w:type="spellEnd"/>
      <w:r>
        <w:rPr>
          <w:rFonts w:ascii="Arial" w:hAnsi="Arial" w:cs="Arial"/>
        </w:rPr>
        <w:t xml:space="preserve"> = 0dB</w:t>
      </w:r>
    </w:p>
    <w:p w14:paraId="7397235B" w14:textId="321E49F5" w:rsidR="00DE4A35" w:rsidRDefault="00DE4A35" w:rsidP="00DE4A35">
      <w:pPr>
        <w:jc w:val="both"/>
        <w:rPr>
          <w:rFonts w:ascii="Arial" w:hAnsi="Arial" w:cs="Arial"/>
        </w:rPr>
      </w:pPr>
      <w:r>
        <w:rPr>
          <w:rFonts w:ascii="Arial" w:hAnsi="Arial" w:cs="Arial"/>
        </w:rPr>
        <w:t>And therefore, the inequality can be reduced to:</w:t>
      </w:r>
    </w:p>
    <w:p w14:paraId="2914D63B" w14:textId="77777777" w:rsidR="00DE4A35" w:rsidRDefault="00DE4A35" w:rsidP="00DE4A35">
      <w:pPr>
        <w:pStyle w:val="ListParagraph"/>
        <w:numPr>
          <w:ilvl w:val="0"/>
          <w:numId w:val="19"/>
        </w:numPr>
        <w:jc w:val="both"/>
        <w:rPr>
          <w:rFonts w:ascii="Arial" w:hAnsi="Arial" w:cs="Arial"/>
        </w:rPr>
      </w:pPr>
      <w:r>
        <w:rPr>
          <w:rFonts w:ascii="Arial" w:hAnsi="Arial" w:cs="Arial"/>
        </w:rPr>
        <w:t>SRS-RSRP – i1-Threshold &lt; 0 during T1</w:t>
      </w:r>
    </w:p>
    <w:p w14:paraId="1F6B5606" w14:textId="77777777" w:rsidR="00DE4A35" w:rsidRPr="00CD39A8" w:rsidRDefault="00DE4A35" w:rsidP="00DE4A35">
      <w:pPr>
        <w:pStyle w:val="ListParagraph"/>
        <w:numPr>
          <w:ilvl w:val="0"/>
          <w:numId w:val="19"/>
        </w:numPr>
        <w:jc w:val="both"/>
        <w:rPr>
          <w:rFonts w:ascii="Arial" w:hAnsi="Arial" w:cs="Arial"/>
        </w:rPr>
      </w:pPr>
      <w:r>
        <w:rPr>
          <w:rFonts w:ascii="Arial" w:hAnsi="Arial" w:cs="Arial"/>
        </w:rPr>
        <w:t>SRS-RSRP – i1-Threshold &gt; 0 during T2</w:t>
      </w:r>
    </w:p>
    <w:p w14:paraId="4539161E" w14:textId="302C50B1" w:rsidR="00DE4A35" w:rsidRDefault="00DE4A35" w:rsidP="00EE3C84">
      <w:pPr>
        <w:jc w:val="both"/>
        <w:rPr>
          <w:rFonts w:ascii="Arial" w:hAnsi="Arial"/>
        </w:rPr>
      </w:pPr>
      <w:r>
        <w:rPr>
          <w:rFonts w:ascii="Arial" w:hAnsi="Arial" w:cs="Arial"/>
        </w:rPr>
        <w:t>Where only T2 is of interest to this test, as the virtual UE is powered off during T1 which causes its SRS to be undetectable during this time interval.</w:t>
      </w:r>
    </w:p>
    <w:p w14:paraId="6D4F6DB8" w14:textId="1E9B2402" w:rsidR="003C3D87" w:rsidRPr="00DE4A35" w:rsidRDefault="00EE3C84" w:rsidP="003F1C0A">
      <w:pPr>
        <w:jc w:val="both"/>
        <w:rPr>
          <w:rFonts w:ascii="Arial" w:hAnsi="Arial"/>
        </w:rPr>
      </w:pPr>
      <w:r w:rsidRPr="00943B84">
        <w:rPr>
          <w:rFonts w:ascii="Arial" w:hAnsi="Arial"/>
        </w:rPr>
        <w:t>The critical requirement for each parameter is given in the “Requirement” column of section g) in the accompanying spreadsheet. The cases closest to limit are identified by turquoise cells in the spreadsheet. If all the requirements are met, then the chosen offsets are acceptable. It can be seen that with the uncertainty values and Test Tolerances proposed, the requirements are met.</w:t>
      </w:r>
    </w:p>
    <w:p w14:paraId="1FD9F9E1" w14:textId="77777777" w:rsidR="00BC4995" w:rsidRPr="0067018F" w:rsidRDefault="00BC4995" w:rsidP="003F1C0A">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0ED7D617" w14:textId="40C12583" w:rsidR="00BC4995" w:rsidRPr="009B2E61" w:rsidRDefault="00BC4995" w:rsidP="006D07AD">
      <w:pPr>
        <w:jc w:val="both"/>
        <w:rPr>
          <w:rFonts w:ascii="Arial" w:hAnsi="Arial" w:cs="Arial"/>
        </w:rPr>
      </w:pPr>
      <w:bookmarkStart w:id="28" w:name="_Hlk132651117"/>
      <w:r w:rsidRPr="00806797">
        <w:rPr>
          <w:rFonts w:ascii="Arial" w:hAnsi="Arial"/>
        </w:rPr>
        <w:lastRenderedPageBreak/>
        <w:t xml:space="preserve">TS 38.533 </w:t>
      </w:r>
      <w:r w:rsidRPr="00AA172D">
        <w:rPr>
          <w:rFonts w:ascii="Arial" w:hAnsi="Arial"/>
        </w:rPr>
        <w:t xml:space="preserve">test case </w:t>
      </w:r>
      <w:r w:rsidR="004F373E">
        <w:rPr>
          <w:rFonts w:ascii="Arial" w:hAnsi="Arial"/>
        </w:rPr>
        <w:t>6</w:t>
      </w:r>
      <w:r w:rsidR="006D07AD">
        <w:rPr>
          <w:rFonts w:ascii="Arial" w:hAnsi="Arial"/>
        </w:rPr>
        <w:t>.6.</w:t>
      </w:r>
      <w:r w:rsidR="004F373E">
        <w:rPr>
          <w:rFonts w:ascii="Arial" w:hAnsi="Arial"/>
        </w:rPr>
        <w:t>6</w:t>
      </w:r>
      <w:r w:rsidR="006D07AD">
        <w:rPr>
          <w:rFonts w:ascii="Arial" w:hAnsi="Arial"/>
        </w:rPr>
        <w:t>.1</w:t>
      </w:r>
      <w:r w:rsidR="002306FA">
        <w:rPr>
          <w:rFonts w:ascii="Arial" w:hAnsi="Arial"/>
        </w:rPr>
        <w:t xml:space="preserve"> has two configurations. Both test cases have been addressed in the attached excel sheet</w:t>
      </w:r>
      <w:r w:rsidR="00DE4A35">
        <w:rPr>
          <w:rFonts w:ascii="Arial" w:hAnsi="Arial"/>
        </w:rPr>
        <w: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8"/>
    <w:p w14:paraId="28934055" w14:textId="77777777" w:rsidR="00502484" w:rsidRPr="00173246" w:rsidRDefault="00502484" w:rsidP="00502484">
      <w:pPr>
        <w:pStyle w:val="tdoc-header"/>
        <w:autoSpaceDE w:val="0"/>
        <w:autoSpaceDN w:val="0"/>
        <w:adjustRightInd w:val="0"/>
        <w:spacing w:before="240" w:after="180"/>
        <w:outlineLvl w:val="0"/>
        <w:rPr>
          <w:b/>
          <w:noProof w:val="0"/>
          <w:lang w:eastAsia="zh-CN"/>
        </w:rPr>
      </w:pPr>
      <w:r>
        <w:rPr>
          <w:b/>
          <w:noProof w:val="0"/>
          <w:lang w:eastAsia="zh-CN"/>
        </w:rPr>
        <w:t>6</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p w14:paraId="3417BCCB" w14:textId="292EED59" w:rsidR="00502484" w:rsidRPr="00630111" w:rsidRDefault="00502484" w:rsidP="00502484">
      <w:pPr>
        <w:jc w:val="both"/>
        <w:rPr>
          <w:rFonts w:ascii="Arial" w:hAnsi="Arial"/>
        </w:rPr>
      </w:pPr>
      <w:r w:rsidRPr="00F25E62">
        <w:rPr>
          <w:rFonts w:ascii="Arial" w:hAnsi="Arial"/>
        </w:rPr>
        <w:t xml:space="preserve">TS 38.533 also contains </w:t>
      </w:r>
      <w:r w:rsidR="008F5DD5">
        <w:rPr>
          <w:rFonts w:ascii="Arial" w:hAnsi="Arial"/>
        </w:rPr>
        <w:t>a</w:t>
      </w:r>
      <w:r w:rsidRPr="00F25E62">
        <w:rPr>
          <w:rFonts w:ascii="Arial" w:hAnsi="Arial"/>
        </w:rPr>
        <w:t xml:space="preserve"> similar test case</w:t>
      </w:r>
      <w:r w:rsidRPr="00F25E62">
        <w:rPr>
          <w:rFonts w:ascii="Arial" w:hAnsi="Arial" w:hint="eastAsia"/>
        </w:rPr>
        <w:t xml:space="preserve"> </w:t>
      </w:r>
      <w:r w:rsidRPr="00F25E62">
        <w:rPr>
          <w:rFonts w:ascii="Arial" w:hAnsi="Arial"/>
        </w:rPr>
        <w:t xml:space="preserve">in clause </w:t>
      </w:r>
      <w:r w:rsidR="007520E2">
        <w:rPr>
          <w:rFonts w:ascii="Arial" w:hAnsi="Arial"/>
        </w:rPr>
        <w:t>4</w:t>
      </w:r>
      <w:r>
        <w:rPr>
          <w:rFonts w:ascii="Arial" w:hAnsi="Arial"/>
        </w:rPr>
        <w:t>.6.</w:t>
      </w:r>
      <w:r w:rsidR="007520E2">
        <w:rPr>
          <w:rFonts w:ascii="Arial" w:hAnsi="Arial"/>
        </w:rPr>
        <w:t>5</w:t>
      </w:r>
      <w:r>
        <w:rPr>
          <w:rFonts w:ascii="Arial" w:hAnsi="Arial"/>
        </w:rPr>
        <w:t>.1</w:t>
      </w:r>
      <w:r w:rsidRPr="00F25E62">
        <w:rPr>
          <w:rFonts w:ascii="Arial" w:hAnsi="Arial"/>
        </w:rPr>
        <w:t>, which has the same NR Cell signal levels, so we propose to apply the same level uncertainties and Test Tolerances. There is no need to provide a tab on the spreadsheet as all the numeric values are identical.</w:t>
      </w:r>
      <w:r w:rsidRPr="00630111">
        <w:rPr>
          <w:rFonts w:ascii="Arial" w:hAnsi="Arial"/>
        </w:rPr>
        <w:t xml:space="preserve"> </w:t>
      </w:r>
    </w:p>
    <w:p w14:paraId="0DB28F44" w14:textId="77777777" w:rsidR="00502484" w:rsidRPr="00173246" w:rsidRDefault="00502484" w:rsidP="00502484">
      <w:pPr>
        <w:pStyle w:val="tdoc-header"/>
        <w:autoSpaceDE w:val="0"/>
        <w:autoSpaceDN w:val="0"/>
        <w:adjustRightInd w:val="0"/>
        <w:spacing w:before="240" w:after="180"/>
        <w:outlineLvl w:val="0"/>
        <w:rPr>
          <w:b/>
          <w:noProof w:val="0"/>
          <w:lang w:eastAsia="zh-CN"/>
        </w:rPr>
      </w:pPr>
      <w:r>
        <w:rPr>
          <w:b/>
          <w:noProof w:val="0"/>
          <w:lang w:eastAsia="zh-CN"/>
        </w:rPr>
        <w:t>7</w:t>
      </w:r>
      <w:r w:rsidRPr="00173246">
        <w:rPr>
          <w:b/>
          <w:noProof w:val="0"/>
        </w:rPr>
        <w:t>. Treatment of</w:t>
      </w:r>
      <w:r w:rsidRPr="00173246">
        <w:rPr>
          <w:rFonts w:hint="eastAsia"/>
          <w:b/>
          <w:noProof w:val="0"/>
          <w:lang w:eastAsia="zh-CN"/>
        </w:rPr>
        <w:t xml:space="preserve"> </w:t>
      </w:r>
      <w:r>
        <w:rPr>
          <w:b/>
          <w:noProof w:val="0"/>
          <w:lang w:eastAsia="zh-CN"/>
        </w:rPr>
        <w:t>extreme conditions</w:t>
      </w:r>
    </w:p>
    <w:p w14:paraId="13EB1427" w14:textId="1443B7AE" w:rsidR="007A72C2" w:rsidRDefault="008F5DD5" w:rsidP="008F5DD5">
      <w:pPr>
        <w:autoSpaceDE w:val="0"/>
        <w:autoSpaceDN w:val="0"/>
        <w:adjustRightInd w:val="0"/>
        <w:jc w:val="both"/>
        <w:rPr>
          <w:rFonts w:ascii="Arial" w:eastAsia="Times New Roman" w:hAnsi="Arial"/>
        </w:rPr>
      </w:pPr>
      <w:bookmarkStart w:id="29" w:name="_Hlk132651157"/>
      <w:r>
        <w:rPr>
          <w:rFonts w:ascii="Arial" w:eastAsia="Times New Roman" w:hAnsi="Arial"/>
        </w:rPr>
        <w:t>SRS-</w:t>
      </w:r>
      <w:r w:rsidR="00052112" w:rsidRPr="0030331C">
        <w:rPr>
          <w:rFonts w:ascii="Arial" w:eastAsia="Times New Roman" w:hAnsi="Arial"/>
        </w:rPr>
        <w:t>RSRP values</w:t>
      </w:r>
      <w:r>
        <w:rPr>
          <w:rFonts w:ascii="Arial" w:eastAsia="Times New Roman" w:hAnsi="Arial"/>
        </w:rPr>
        <w:t xml:space="preserve"> and other analysis considerations have been</w:t>
      </w:r>
      <w:r w:rsidR="00052112" w:rsidRPr="0030331C">
        <w:rPr>
          <w:rFonts w:ascii="Arial" w:eastAsia="Times New Roman" w:hAnsi="Arial"/>
        </w:rPr>
        <w:t xml:space="preserve"> calculated are for normal conditions.</w:t>
      </w:r>
    </w:p>
    <w:bookmarkEnd w:id="29"/>
    <w:p w14:paraId="04EA3CBF" w14:textId="77777777" w:rsidR="008F5DD5" w:rsidRPr="008F5DD5" w:rsidRDefault="008F5DD5" w:rsidP="008F5DD5">
      <w:pPr>
        <w:autoSpaceDE w:val="0"/>
        <w:autoSpaceDN w:val="0"/>
        <w:adjustRightInd w:val="0"/>
        <w:jc w:val="both"/>
        <w:rPr>
          <w:rFonts w:ascii="Arial" w:eastAsia="Times New Roman" w:hAnsi="Arial"/>
        </w:rPr>
      </w:pPr>
    </w:p>
    <w:sectPr w:rsidR="008F5DD5" w:rsidRPr="008F5DD5"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D283A" w14:textId="77777777" w:rsidR="000A35D2" w:rsidRPr="00D94B24" w:rsidRDefault="000A35D2" w:rsidP="00D24C15">
      <w:pPr>
        <w:spacing w:after="0"/>
      </w:pPr>
      <w:r>
        <w:separator/>
      </w:r>
    </w:p>
  </w:endnote>
  <w:endnote w:type="continuationSeparator" w:id="0">
    <w:p w14:paraId="31C1A7CC" w14:textId="77777777" w:rsidR="000A35D2" w:rsidRPr="00D94B24" w:rsidRDefault="000A35D2"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default"/>
    <w:sig w:usb0="FFFFFFFF" w:usb1="E9FFFFFF" w:usb2="0000003F" w:usb3="00000000" w:csb0="603F01FF" w:csb1="FFFF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F941B" w14:textId="77777777" w:rsidR="000A35D2" w:rsidRPr="00D94B24" w:rsidRDefault="000A35D2" w:rsidP="00D24C15">
      <w:pPr>
        <w:spacing w:after="0"/>
      </w:pPr>
      <w:r>
        <w:separator/>
      </w:r>
    </w:p>
  </w:footnote>
  <w:footnote w:type="continuationSeparator" w:id="0">
    <w:p w14:paraId="26E97521" w14:textId="77777777" w:rsidR="000A35D2" w:rsidRPr="00D94B24" w:rsidRDefault="000A35D2"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340558"/>
    <w:multiLevelType w:val="hybridMultilevel"/>
    <w:tmpl w:val="8182C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2064674318">
    <w:abstractNumId w:val="11"/>
  </w:num>
  <w:num w:numId="2" w16cid:durableId="1144011340">
    <w:abstractNumId w:val="0"/>
  </w:num>
  <w:num w:numId="3" w16cid:durableId="699357506">
    <w:abstractNumId w:val="15"/>
  </w:num>
  <w:num w:numId="4" w16cid:durableId="1425110291">
    <w:abstractNumId w:val="16"/>
  </w:num>
  <w:num w:numId="5" w16cid:durableId="939070797">
    <w:abstractNumId w:val="10"/>
  </w:num>
  <w:num w:numId="6" w16cid:durableId="1015426440">
    <w:abstractNumId w:val="12"/>
  </w:num>
  <w:num w:numId="7" w16cid:durableId="806119490">
    <w:abstractNumId w:val="7"/>
  </w:num>
  <w:num w:numId="8" w16cid:durableId="1519546230">
    <w:abstractNumId w:val="2"/>
  </w:num>
  <w:num w:numId="9" w16cid:durableId="1372225311">
    <w:abstractNumId w:val="14"/>
  </w:num>
  <w:num w:numId="10" w16cid:durableId="804859985">
    <w:abstractNumId w:val="9"/>
  </w:num>
  <w:num w:numId="11" w16cid:durableId="1724864970">
    <w:abstractNumId w:val="5"/>
  </w:num>
  <w:num w:numId="12" w16cid:durableId="1935555177">
    <w:abstractNumId w:val="3"/>
  </w:num>
  <w:num w:numId="13" w16cid:durableId="1649627198">
    <w:abstractNumId w:val="4"/>
  </w:num>
  <w:num w:numId="14" w16cid:durableId="1291014043">
    <w:abstractNumId w:val="6"/>
  </w:num>
  <w:num w:numId="15" w16cid:durableId="439035730">
    <w:abstractNumId w:val="13"/>
  </w:num>
  <w:num w:numId="16" w16cid:durableId="1745645805">
    <w:abstractNumId w:val="1"/>
  </w:num>
  <w:num w:numId="17" w16cid:durableId="675838657">
    <w:abstractNumId w:val="7"/>
  </w:num>
  <w:num w:numId="18" w16cid:durableId="2120179907">
    <w:abstractNumId w:val="7"/>
  </w:num>
  <w:num w:numId="19" w16cid:durableId="13587731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0A3E"/>
    <w:rsid w:val="000112EB"/>
    <w:rsid w:val="00011A50"/>
    <w:rsid w:val="00011F8A"/>
    <w:rsid w:val="000125E2"/>
    <w:rsid w:val="00012A4B"/>
    <w:rsid w:val="00013E80"/>
    <w:rsid w:val="00014701"/>
    <w:rsid w:val="0001472B"/>
    <w:rsid w:val="0001689C"/>
    <w:rsid w:val="000207B9"/>
    <w:rsid w:val="000209A4"/>
    <w:rsid w:val="0002226F"/>
    <w:rsid w:val="000237BF"/>
    <w:rsid w:val="00025C7B"/>
    <w:rsid w:val="000303FE"/>
    <w:rsid w:val="00030E4B"/>
    <w:rsid w:val="00032D62"/>
    <w:rsid w:val="000341C1"/>
    <w:rsid w:val="000518C2"/>
    <w:rsid w:val="00052050"/>
    <w:rsid w:val="00052112"/>
    <w:rsid w:val="000531BB"/>
    <w:rsid w:val="0005321B"/>
    <w:rsid w:val="00056B4D"/>
    <w:rsid w:val="0006085A"/>
    <w:rsid w:val="00061406"/>
    <w:rsid w:val="00063A4F"/>
    <w:rsid w:val="00064B74"/>
    <w:rsid w:val="00066E05"/>
    <w:rsid w:val="00071B1B"/>
    <w:rsid w:val="00071BF6"/>
    <w:rsid w:val="00073793"/>
    <w:rsid w:val="000740C5"/>
    <w:rsid w:val="00076942"/>
    <w:rsid w:val="0008323B"/>
    <w:rsid w:val="00083E59"/>
    <w:rsid w:val="0008482B"/>
    <w:rsid w:val="00085E43"/>
    <w:rsid w:val="0008681D"/>
    <w:rsid w:val="00091741"/>
    <w:rsid w:val="000A35D2"/>
    <w:rsid w:val="000A6A79"/>
    <w:rsid w:val="000B4027"/>
    <w:rsid w:val="000B5C03"/>
    <w:rsid w:val="000B63B1"/>
    <w:rsid w:val="000B76B5"/>
    <w:rsid w:val="000C157A"/>
    <w:rsid w:val="000C3547"/>
    <w:rsid w:val="000C3F6F"/>
    <w:rsid w:val="000C6FA9"/>
    <w:rsid w:val="000D1616"/>
    <w:rsid w:val="000D7BB4"/>
    <w:rsid w:val="000E0E24"/>
    <w:rsid w:val="000E236C"/>
    <w:rsid w:val="000E7EFC"/>
    <w:rsid w:val="000F455C"/>
    <w:rsid w:val="000F541A"/>
    <w:rsid w:val="000F6F4F"/>
    <w:rsid w:val="000F77DD"/>
    <w:rsid w:val="001025C2"/>
    <w:rsid w:val="001052C8"/>
    <w:rsid w:val="00105FE0"/>
    <w:rsid w:val="00114922"/>
    <w:rsid w:val="00117AEA"/>
    <w:rsid w:val="0013034B"/>
    <w:rsid w:val="00134431"/>
    <w:rsid w:val="001349DF"/>
    <w:rsid w:val="00136716"/>
    <w:rsid w:val="00136CA6"/>
    <w:rsid w:val="00137E24"/>
    <w:rsid w:val="00142ACA"/>
    <w:rsid w:val="001434B7"/>
    <w:rsid w:val="00147B09"/>
    <w:rsid w:val="00151703"/>
    <w:rsid w:val="00156AB3"/>
    <w:rsid w:val="001621FC"/>
    <w:rsid w:val="00165DF9"/>
    <w:rsid w:val="001745EF"/>
    <w:rsid w:val="00181C7A"/>
    <w:rsid w:val="00184200"/>
    <w:rsid w:val="001924CB"/>
    <w:rsid w:val="00192CA2"/>
    <w:rsid w:val="00195B1F"/>
    <w:rsid w:val="001975D2"/>
    <w:rsid w:val="001A00E9"/>
    <w:rsid w:val="001A06E7"/>
    <w:rsid w:val="001A0BFB"/>
    <w:rsid w:val="001A20B7"/>
    <w:rsid w:val="001A2AB0"/>
    <w:rsid w:val="001A2ECE"/>
    <w:rsid w:val="001A3BF0"/>
    <w:rsid w:val="001A5957"/>
    <w:rsid w:val="001A751B"/>
    <w:rsid w:val="001B0C3D"/>
    <w:rsid w:val="001B0E00"/>
    <w:rsid w:val="001B1435"/>
    <w:rsid w:val="001B37AF"/>
    <w:rsid w:val="001B7EAB"/>
    <w:rsid w:val="001C1D0B"/>
    <w:rsid w:val="001C46AB"/>
    <w:rsid w:val="001C5F01"/>
    <w:rsid w:val="001C5F3F"/>
    <w:rsid w:val="001C6371"/>
    <w:rsid w:val="001D0582"/>
    <w:rsid w:val="001D20FA"/>
    <w:rsid w:val="001D439D"/>
    <w:rsid w:val="001D4875"/>
    <w:rsid w:val="001E3329"/>
    <w:rsid w:val="001E33EA"/>
    <w:rsid w:val="001E7DC3"/>
    <w:rsid w:val="001F40AB"/>
    <w:rsid w:val="001F590F"/>
    <w:rsid w:val="001F6563"/>
    <w:rsid w:val="001F7ECE"/>
    <w:rsid w:val="002006B4"/>
    <w:rsid w:val="002018A9"/>
    <w:rsid w:val="00203B27"/>
    <w:rsid w:val="00204700"/>
    <w:rsid w:val="00205F02"/>
    <w:rsid w:val="00206953"/>
    <w:rsid w:val="00211CD9"/>
    <w:rsid w:val="00212C11"/>
    <w:rsid w:val="002134E9"/>
    <w:rsid w:val="00214C56"/>
    <w:rsid w:val="00220FED"/>
    <w:rsid w:val="002231C3"/>
    <w:rsid w:val="00225262"/>
    <w:rsid w:val="002306FA"/>
    <w:rsid w:val="00230EDD"/>
    <w:rsid w:val="002400E6"/>
    <w:rsid w:val="002408A4"/>
    <w:rsid w:val="002459B6"/>
    <w:rsid w:val="00246723"/>
    <w:rsid w:val="002500AA"/>
    <w:rsid w:val="00251319"/>
    <w:rsid w:val="002548D6"/>
    <w:rsid w:val="00257730"/>
    <w:rsid w:val="00260421"/>
    <w:rsid w:val="00261030"/>
    <w:rsid w:val="00262975"/>
    <w:rsid w:val="00263071"/>
    <w:rsid w:val="00263BEB"/>
    <w:rsid w:val="002651F7"/>
    <w:rsid w:val="00265DC0"/>
    <w:rsid w:val="00266BF0"/>
    <w:rsid w:val="00272004"/>
    <w:rsid w:val="002810E9"/>
    <w:rsid w:val="00285BFE"/>
    <w:rsid w:val="0028658F"/>
    <w:rsid w:val="002937C2"/>
    <w:rsid w:val="00294BD7"/>
    <w:rsid w:val="00296058"/>
    <w:rsid w:val="002A64E7"/>
    <w:rsid w:val="002A6CA3"/>
    <w:rsid w:val="002B4A2F"/>
    <w:rsid w:val="002B4F56"/>
    <w:rsid w:val="002B5796"/>
    <w:rsid w:val="002B7ABA"/>
    <w:rsid w:val="002C3058"/>
    <w:rsid w:val="002C354B"/>
    <w:rsid w:val="002C4D8C"/>
    <w:rsid w:val="002C5650"/>
    <w:rsid w:val="002D20D7"/>
    <w:rsid w:val="002D218D"/>
    <w:rsid w:val="002D3278"/>
    <w:rsid w:val="002D5F5E"/>
    <w:rsid w:val="002E28A6"/>
    <w:rsid w:val="002F14A0"/>
    <w:rsid w:val="002F6812"/>
    <w:rsid w:val="002F704B"/>
    <w:rsid w:val="0030272E"/>
    <w:rsid w:val="0031107C"/>
    <w:rsid w:val="00312446"/>
    <w:rsid w:val="003139B2"/>
    <w:rsid w:val="0031565B"/>
    <w:rsid w:val="00315FB0"/>
    <w:rsid w:val="0032395A"/>
    <w:rsid w:val="003241C9"/>
    <w:rsid w:val="00325D80"/>
    <w:rsid w:val="00330B8C"/>
    <w:rsid w:val="00331873"/>
    <w:rsid w:val="00331F6E"/>
    <w:rsid w:val="00334264"/>
    <w:rsid w:val="00334281"/>
    <w:rsid w:val="00335F14"/>
    <w:rsid w:val="00337A40"/>
    <w:rsid w:val="003401B1"/>
    <w:rsid w:val="00341F67"/>
    <w:rsid w:val="00342920"/>
    <w:rsid w:val="00343BDA"/>
    <w:rsid w:val="00344E00"/>
    <w:rsid w:val="00345376"/>
    <w:rsid w:val="003461C0"/>
    <w:rsid w:val="0034728E"/>
    <w:rsid w:val="003502E0"/>
    <w:rsid w:val="00354471"/>
    <w:rsid w:val="00355C85"/>
    <w:rsid w:val="003612D5"/>
    <w:rsid w:val="003617B5"/>
    <w:rsid w:val="003654FA"/>
    <w:rsid w:val="003668BA"/>
    <w:rsid w:val="00372A93"/>
    <w:rsid w:val="00374BA5"/>
    <w:rsid w:val="00375040"/>
    <w:rsid w:val="0037714C"/>
    <w:rsid w:val="00380E63"/>
    <w:rsid w:val="00381031"/>
    <w:rsid w:val="00383E8D"/>
    <w:rsid w:val="00385039"/>
    <w:rsid w:val="00385955"/>
    <w:rsid w:val="00385D18"/>
    <w:rsid w:val="0038601A"/>
    <w:rsid w:val="00386645"/>
    <w:rsid w:val="003905BF"/>
    <w:rsid w:val="00391380"/>
    <w:rsid w:val="00394149"/>
    <w:rsid w:val="00395480"/>
    <w:rsid w:val="003973E1"/>
    <w:rsid w:val="003A03AD"/>
    <w:rsid w:val="003A5DC6"/>
    <w:rsid w:val="003A6BF8"/>
    <w:rsid w:val="003B1A76"/>
    <w:rsid w:val="003B515A"/>
    <w:rsid w:val="003B5DCE"/>
    <w:rsid w:val="003B69D8"/>
    <w:rsid w:val="003B6C88"/>
    <w:rsid w:val="003B7096"/>
    <w:rsid w:val="003C0D39"/>
    <w:rsid w:val="003C3D87"/>
    <w:rsid w:val="003C3E40"/>
    <w:rsid w:val="003C73F4"/>
    <w:rsid w:val="003D002A"/>
    <w:rsid w:val="003D2F3A"/>
    <w:rsid w:val="003E09EA"/>
    <w:rsid w:val="003E0B9A"/>
    <w:rsid w:val="003F1628"/>
    <w:rsid w:val="003F1C0A"/>
    <w:rsid w:val="003F236C"/>
    <w:rsid w:val="003F49F8"/>
    <w:rsid w:val="003F4A2C"/>
    <w:rsid w:val="003F7930"/>
    <w:rsid w:val="00407497"/>
    <w:rsid w:val="004108E8"/>
    <w:rsid w:val="00411BF5"/>
    <w:rsid w:val="00416FBC"/>
    <w:rsid w:val="00417D98"/>
    <w:rsid w:val="00417F71"/>
    <w:rsid w:val="00421E1D"/>
    <w:rsid w:val="00422D21"/>
    <w:rsid w:val="0042466D"/>
    <w:rsid w:val="0043119F"/>
    <w:rsid w:val="004317F2"/>
    <w:rsid w:val="00431CA4"/>
    <w:rsid w:val="004404A8"/>
    <w:rsid w:val="00444E69"/>
    <w:rsid w:val="0045128D"/>
    <w:rsid w:val="00453F69"/>
    <w:rsid w:val="004561C9"/>
    <w:rsid w:val="0045675F"/>
    <w:rsid w:val="00461214"/>
    <w:rsid w:val="00462B27"/>
    <w:rsid w:val="00465E38"/>
    <w:rsid w:val="0046698E"/>
    <w:rsid w:val="0046714A"/>
    <w:rsid w:val="00475620"/>
    <w:rsid w:val="00477926"/>
    <w:rsid w:val="00480CF0"/>
    <w:rsid w:val="00482347"/>
    <w:rsid w:val="00486EE3"/>
    <w:rsid w:val="00490424"/>
    <w:rsid w:val="00494514"/>
    <w:rsid w:val="00497EC4"/>
    <w:rsid w:val="004A1607"/>
    <w:rsid w:val="004A5BDA"/>
    <w:rsid w:val="004A754A"/>
    <w:rsid w:val="004B0C3E"/>
    <w:rsid w:val="004B2E1F"/>
    <w:rsid w:val="004B4D03"/>
    <w:rsid w:val="004B7152"/>
    <w:rsid w:val="004C3B8C"/>
    <w:rsid w:val="004C4A4C"/>
    <w:rsid w:val="004D3823"/>
    <w:rsid w:val="004D3949"/>
    <w:rsid w:val="004D651E"/>
    <w:rsid w:val="004E3F6C"/>
    <w:rsid w:val="004E406B"/>
    <w:rsid w:val="004F14F5"/>
    <w:rsid w:val="004F19DC"/>
    <w:rsid w:val="004F1B8C"/>
    <w:rsid w:val="004F373E"/>
    <w:rsid w:val="004F4734"/>
    <w:rsid w:val="004F6106"/>
    <w:rsid w:val="004F653C"/>
    <w:rsid w:val="004F6C65"/>
    <w:rsid w:val="00501EC1"/>
    <w:rsid w:val="00502037"/>
    <w:rsid w:val="00502484"/>
    <w:rsid w:val="0050700D"/>
    <w:rsid w:val="00516904"/>
    <w:rsid w:val="00517830"/>
    <w:rsid w:val="00520EEF"/>
    <w:rsid w:val="00521EBC"/>
    <w:rsid w:val="0052305A"/>
    <w:rsid w:val="00527BD0"/>
    <w:rsid w:val="00527C3A"/>
    <w:rsid w:val="00530403"/>
    <w:rsid w:val="005330CF"/>
    <w:rsid w:val="00535ECA"/>
    <w:rsid w:val="0054187B"/>
    <w:rsid w:val="005427BA"/>
    <w:rsid w:val="005429E3"/>
    <w:rsid w:val="00543850"/>
    <w:rsid w:val="00543D7B"/>
    <w:rsid w:val="00546B7F"/>
    <w:rsid w:val="00550992"/>
    <w:rsid w:val="0055287D"/>
    <w:rsid w:val="00553DDF"/>
    <w:rsid w:val="00560305"/>
    <w:rsid w:val="0056482D"/>
    <w:rsid w:val="00567806"/>
    <w:rsid w:val="00570AE3"/>
    <w:rsid w:val="0057214A"/>
    <w:rsid w:val="00583129"/>
    <w:rsid w:val="005847F2"/>
    <w:rsid w:val="00585A58"/>
    <w:rsid w:val="00587E4F"/>
    <w:rsid w:val="00592121"/>
    <w:rsid w:val="00593266"/>
    <w:rsid w:val="00593FF2"/>
    <w:rsid w:val="005A38F0"/>
    <w:rsid w:val="005A6E03"/>
    <w:rsid w:val="005C27A6"/>
    <w:rsid w:val="005C2E73"/>
    <w:rsid w:val="005C371C"/>
    <w:rsid w:val="005C5455"/>
    <w:rsid w:val="005D6D6D"/>
    <w:rsid w:val="005D7DAB"/>
    <w:rsid w:val="005E296F"/>
    <w:rsid w:val="005E5D11"/>
    <w:rsid w:val="005F2CB9"/>
    <w:rsid w:val="006015A2"/>
    <w:rsid w:val="00606F46"/>
    <w:rsid w:val="00610027"/>
    <w:rsid w:val="00610782"/>
    <w:rsid w:val="006120BA"/>
    <w:rsid w:val="00617C6B"/>
    <w:rsid w:val="0062346E"/>
    <w:rsid w:val="00624BBE"/>
    <w:rsid w:val="006253A8"/>
    <w:rsid w:val="00631B60"/>
    <w:rsid w:val="00631DA8"/>
    <w:rsid w:val="00634BA2"/>
    <w:rsid w:val="0063713D"/>
    <w:rsid w:val="006412B2"/>
    <w:rsid w:val="00641E61"/>
    <w:rsid w:val="006439EC"/>
    <w:rsid w:val="00652445"/>
    <w:rsid w:val="00653D3F"/>
    <w:rsid w:val="00654B13"/>
    <w:rsid w:val="00656C5B"/>
    <w:rsid w:val="00662250"/>
    <w:rsid w:val="006638BC"/>
    <w:rsid w:val="00664C95"/>
    <w:rsid w:val="00671EC2"/>
    <w:rsid w:val="006738CD"/>
    <w:rsid w:val="00676747"/>
    <w:rsid w:val="00680EAD"/>
    <w:rsid w:val="006815DE"/>
    <w:rsid w:val="00682223"/>
    <w:rsid w:val="00682363"/>
    <w:rsid w:val="006836C5"/>
    <w:rsid w:val="006839A5"/>
    <w:rsid w:val="006840B0"/>
    <w:rsid w:val="00695F98"/>
    <w:rsid w:val="00697C98"/>
    <w:rsid w:val="006A5E69"/>
    <w:rsid w:val="006A61F9"/>
    <w:rsid w:val="006A6F6C"/>
    <w:rsid w:val="006B0DA9"/>
    <w:rsid w:val="006B106C"/>
    <w:rsid w:val="006B66ED"/>
    <w:rsid w:val="006C02F2"/>
    <w:rsid w:val="006C0B5B"/>
    <w:rsid w:val="006C49C5"/>
    <w:rsid w:val="006C6DD7"/>
    <w:rsid w:val="006D07AD"/>
    <w:rsid w:val="006D4FA0"/>
    <w:rsid w:val="006E3289"/>
    <w:rsid w:val="006F0518"/>
    <w:rsid w:val="006F2A92"/>
    <w:rsid w:val="006F2D65"/>
    <w:rsid w:val="006F6338"/>
    <w:rsid w:val="00701D12"/>
    <w:rsid w:val="007026B4"/>
    <w:rsid w:val="00702E46"/>
    <w:rsid w:val="00704586"/>
    <w:rsid w:val="00710D35"/>
    <w:rsid w:val="00715570"/>
    <w:rsid w:val="00716976"/>
    <w:rsid w:val="007204D2"/>
    <w:rsid w:val="007207B8"/>
    <w:rsid w:val="00722B99"/>
    <w:rsid w:val="00725AD4"/>
    <w:rsid w:val="00727FC9"/>
    <w:rsid w:val="00730081"/>
    <w:rsid w:val="00734DBE"/>
    <w:rsid w:val="0073799C"/>
    <w:rsid w:val="00743AE3"/>
    <w:rsid w:val="00744565"/>
    <w:rsid w:val="00745973"/>
    <w:rsid w:val="00745E2C"/>
    <w:rsid w:val="007520E2"/>
    <w:rsid w:val="007554FE"/>
    <w:rsid w:val="00760A24"/>
    <w:rsid w:val="007645AB"/>
    <w:rsid w:val="00766638"/>
    <w:rsid w:val="007735F1"/>
    <w:rsid w:val="0079285B"/>
    <w:rsid w:val="00796414"/>
    <w:rsid w:val="00797B2A"/>
    <w:rsid w:val="007A2182"/>
    <w:rsid w:val="007A26A9"/>
    <w:rsid w:val="007A5E0D"/>
    <w:rsid w:val="007A72C2"/>
    <w:rsid w:val="007B01F5"/>
    <w:rsid w:val="007B0B21"/>
    <w:rsid w:val="007B306F"/>
    <w:rsid w:val="007C07C8"/>
    <w:rsid w:val="007C5596"/>
    <w:rsid w:val="007C73B7"/>
    <w:rsid w:val="007C73BC"/>
    <w:rsid w:val="007C795D"/>
    <w:rsid w:val="007D1260"/>
    <w:rsid w:val="007D174A"/>
    <w:rsid w:val="007D4068"/>
    <w:rsid w:val="007D521C"/>
    <w:rsid w:val="007D7562"/>
    <w:rsid w:val="007E09CE"/>
    <w:rsid w:val="007E0BBC"/>
    <w:rsid w:val="007E1076"/>
    <w:rsid w:val="007E21DA"/>
    <w:rsid w:val="007E7834"/>
    <w:rsid w:val="007F5672"/>
    <w:rsid w:val="007F7314"/>
    <w:rsid w:val="0080028E"/>
    <w:rsid w:val="008006EC"/>
    <w:rsid w:val="00800C5E"/>
    <w:rsid w:val="00800FDC"/>
    <w:rsid w:val="0080613D"/>
    <w:rsid w:val="0081292D"/>
    <w:rsid w:val="00812D65"/>
    <w:rsid w:val="00816E71"/>
    <w:rsid w:val="00822674"/>
    <w:rsid w:val="00824E3F"/>
    <w:rsid w:val="0083078D"/>
    <w:rsid w:val="00831967"/>
    <w:rsid w:val="00834687"/>
    <w:rsid w:val="0084018E"/>
    <w:rsid w:val="00845371"/>
    <w:rsid w:val="00845DBC"/>
    <w:rsid w:val="00846DEF"/>
    <w:rsid w:val="0085520E"/>
    <w:rsid w:val="00855C63"/>
    <w:rsid w:val="00857F88"/>
    <w:rsid w:val="0087059C"/>
    <w:rsid w:val="00877235"/>
    <w:rsid w:val="008775D8"/>
    <w:rsid w:val="00895190"/>
    <w:rsid w:val="008A1A90"/>
    <w:rsid w:val="008A3721"/>
    <w:rsid w:val="008B030B"/>
    <w:rsid w:val="008B11C4"/>
    <w:rsid w:val="008B43BE"/>
    <w:rsid w:val="008B75C6"/>
    <w:rsid w:val="008D63F7"/>
    <w:rsid w:val="008E058F"/>
    <w:rsid w:val="008E31C1"/>
    <w:rsid w:val="008E4098"/>
    <w:rsid w:val="008F0926"/>
    <w:rsid w:val="008F5DD5"/>
    <w:rsid w:val="008F644E"/>
    <w:rsid w:val="00902E1F"/>
    <w:rsid w:val="00906EB3"/>
    <w:rsid w:val="00912850"/>
    <w:rsid w:val="00912D3C"/>
    <w:rsid w:val="00913C5D"/>
    <w:rsid w:val="009215B9"/>
    <w:rsid w:val="00924EF4"/>
    <w:rsid w:val="009304AE"/>
    <w:rsid w:val="009328DA"/>
    <w:rsid w:val="00933236"/>
    <w:rsid w:val="00941245"/>
    <w:rsid w:val="0094158C"/>
    <w:rsid w:val="00954A1D"/>
    <w:rsid w:val="00960F5E"/>
    <w:rsid w:val="00964808"/>
    <w:rsid w:val="009663AE"/>
    <w:rsid w:val="00966F69"/>
    <w:rsid w:val="009757A1"/>
    <w:rsid w:val="009837DC"/>
    <w:rsid w:val="009847BB"/>
    <w:rsid w:val="0098708B"/>
    <w:rsid w:val="00991498"/>
    <w:rsid w:val="009951F0"/>
    <w:rsid w:val="00996475"/>
    <w:rsid w:val="009A0FC8"/>
    <w:rsid w:val="009A25B6"/>
    <w:rsid w:val="009A367D"/>
    <w:rsid w:val="009A3CF1"/>
    <w:rsid w:val="009A7A86"/>
    <w:rsid w:val="009B2E61"/>
    <w:rsid w:val="009B7894"/>
    <w:rsid w:val="009C5C3A"/>
    <w:rsid w:val="009D4778"/>
    <w:rsid w:val="009E6E7E"/>
    <w:rsid w:val="009E7F97"/>
    <w:rsid w:val="009F097E"/>
    <w:rsid w:val="009F239E"/>
    <w:rsid w:val="009F2C48"/>
    <w:rsid w:val="00A0317E"/>
    <w:rsid w:val="00A03992"/>
    <w:rsid w:val="00A05645"/>
    <w:rsid w:val="00A07444"/>
    <w:rsid w:val="00A07CAC"/>
    <w:rsid w:val="00A145B1"/>
    <w:rsid w:val="00A145E6"/>
    <w:rsid w:val="00A163B0"/>
    <w:rsid w:val="00A169A5"/>
    <w:rsid w:val="00A2114C"/>
    <w:rsid w:val="00A2197D"/>
    <w:rsid w:val="00A25C90"/>
    <w:rsid w:val="00A26184"/>
    <w:rsid w:val="00A34285"/>
    <w:rsid w:val="00A35C89"/>
    <w:rsid w:val="00A40785"/>
    <w:rsid w:val="00A437F7"/>
    <w:rsid w:val="00A43DAD"/>
    <w:rsid w:val="00A44304"/>
    <w:rsid w:val="00A4617A"/>
    <w:rsid w:val="00A51C08"/>
    <w:rsid w:val="00A558A6"/>
    <w:rsid w:val="00A56177"/>
    <w:rsid w:val="00A562DD"/>
    <w:rsid w:val="00A60868"/>
    <w:rsid w:val="00A60BBB"/>
    <w:rsid w:val="00A61D5A"/>
    <w:rsid w:val="00A641B2"/>
    <w:rsid w:val="00A676E3"/>
    <w:rsid w:val="00A7144D"/>
    <w:rsid w:val="00A733C0"/>
    <w:rsid w:val="00A737EC"/>
    <w:rsid w:val="00A75358"/>
    <w:rsid w:val="00A77CA3"/>
    <w:rsid w:val="00A80AA8"/>
    <w:rsid w:val="00A80E99"/>
    <w:rsid w:val="00A819FE"/>
    <w:rsid w:val="00A83ED6"/>
    <w:rsid w:val="00A87B59"/>
    <w:rsid w:val="00A9184F"/>
    <w:rsid w:val="00A91FEE"/>
    <w:rsid w:val="00A93875"/>
    <w:rsid w:val="00A976BC"/>
    <w:rsid w:val="00AA172D"/>
    <w:rsid w:val="00AA69B3"/>
    <w:rsid w:val="00AB16A1"/>
    <w:rsid w:val="00AB4EA3"/>
    <w:rsid w:val="00AB5F61"/>
    <w:rsid w:val="00AB72C5"/>
    <w:rsid w:val="00AC0513"/>
    <w:rsid w:val="00AC1C28"/>
    <w:rsid w:val="00AC577E"/>
    <w:rsid w:val="00AC5ABC"/>
    <w:rsid w:val="00AC5D45"/>
    <w:rsid w:val="00AC6E4B"/>
    <w:rsid w:val="00AD27D4"/>
    <w:rsid w:val="00AD4124"/>
    <w:rsid w:val="00AD4D96"/>
    <w:rsid w:val="00AD7616"/>
    <w:rsid w:val="00AE1331"/>
    <w:rsid w:val="00AE1601"/>
    <w:rsid w:val="00AE3288"/>
    <w:rsid w:val="00AE6916"/>
    <w:rsid w:val="00AF01D6"/>
    <w:rsid w:val="00AF1701"/>
    <w:rsid w:val="00AF4062"/>
    <w:rsid w:val="00AF49FB"/>
    <w:rsid w:val="00AF6989"/>
    <w:rsid w:val="00B01C9D"/>
    <w:rsid w:val="00B0217E"/>
    <w:rsid w:val="00B04BF5"/>
    <w:rsid w:val="00B06F7E"/>
    <w:rsid w:val="00B07EAB"/>
    <w:rsid w:val="00B133E2"/>
    <w:rsid w:val="00B209BF"/>
    <w:rsid w:val="00B20FB3"/>
    <w:rsid w:val="00B26E64"/>
    <w:rsid w:val="00B34023"/>
    <w:rsid w:val="00B35C58"/>
    <w:rsid w:val="00B3758E"/>
    <w:rsid w:val="00B41DFD"/>
    <w:rsid w:val="00B44303"/>
    <w:rsid w:val="00B50578"/>
    <w:rsid w:val="00B5068E"/>
    <w:rsid w:val="00B52253"/>
    <w:rsid w:val="00B523CA"/>
    <w:rsid w:val="00B545CD"/>
    <w:rsid w:val="00B614A5"/>
    <w:rsid w:val="00B7313B"/>
    <w:rsid w:val="00B803F8"/>
    <w:rsid w:val="00B80846"/>
    <w:rsid w:val="00B82A77"/>
    <w:rsid w:val="00B82CE8"/>
    <w:rsid w:val="00B85448"/>
    <w:rsid w:val="00B93836"/>
    <w:rsid w:val="00B93D5D"/>
    <w:rsid w:val="00B9472D"/>
    <w:rsid w:val="00B9476F"/>
    <w:rsid w:val="00B952AB"/>
    <w:rsid w:val="00B960A8"/>
    <w:rsid w:val="00BA04ED"/>
    <w:rsid w:val="00BA486F"/>
    <w:rsid w:val="00BA4A70"/>
    <w:rsid w:val="00BA56AE"/>
    <w:rsid w:val="00BB0F57"/>
    <w:rsid w:val="00BB2DFB"/>
    <w:rsid w:val="00BB5116"/>
    <w:rsid w:val="00BB51ED"/>
    <w:rsid w:val="00BB5203"/>
    <w:rsid w:val="00BB6CE4"/>
    <w:rsid w:val="00BC3D8E"/>
    <w:rsid w:val="00BC4995"/>
    <w:rsid w:val="00BC4E01"/>
    <w:rsid w:val="00BD5B2C"/>
    <w:rsid w:val="00BE0B1A"/>
    <w:rsid w:val="00BE2670"/>
    <w:rsid w:val="00BE33BD"/>
    <w:rsid w:val="00BF0151"/>
    <w:rsid w:val="00BF05AA"/>
    <w:rsid w:val="00BF26B9"/>
    <w:rsid w:val="00BF7FCB"/>
    <w:rsid w:val="00C016E3"/>
    <w:rsid w:val="00C03DFF"/>
    <w:rsid w:val="00C07F1F"/>
    <w:rsid w:val="00C1282A"/>
    <w:rsid w:val="00C13C5A"/>
    <w:rsid w:val="00C141CC"/>
    <w:rsid w:val="00C1465D"/>
    <w:rsid w:val="00C20194"/>
    <w:rsid w:val="00C2427E"/>
    <w:rsid w:val="00C244A0"/>
    <w:rsid w:val="00C2614B"/>
    <w:rsid w:val="00C27748"/>
    <w:rsid w:val="00C3133A"/>
    <w:rsid w:val="00C33340"/>
    <w:rsid w:val="00C3418E"/>
    <w:rsid w:val="00C34526"/>
    <w:rsid w:val="00C36C23"/>
    <w:rsid w:val="00C44E1E"/>
    <w:rsid w:val="00C500C3"/>
    <w:rsid w:val="00C57943"/>
    <w:rsid w:val="00C63FEB"/>
    <w:rsid w:val="00C64F22"/>
    <w:rsid w:val="00C71B0E"/>
    <w:rsid w:val="00C737C5"/>
    <w:rsid w:val="00C741E7"/>
    <w:rsid w:val="00C77A07"/>
    <w:rsid w:val="00C807C7"/>
    <w:rsid w:val="00C82C54"/>
    <w:rsid w:val="00C86554"/>
    <w:rsid w:val="00C86C9C"/>
    <w:rsid w:val="00C902A3"/>
    <w:rsid w:val="00C910A9"/>
    <w:rsid w:val="00C97013"/>
    <w:rsid w:val="00CA0A0E"/>
    <w:rsid w:val="00CA0C0B"/>
    <w:rsid w:val="00CA4AEA"/>
    <w:rsid w:val="00CA75A5"/>
    <w:rsid w:val="00CB3739"/>
    <w:rsid w:val="00CB396B"/>
    <w:rsid w:val="00CB4C8F"/>
    <w:rsid w:val="00CB6540"/>
    <w:rsid w:val="00CC016A"/>
    <w:rsid w:val="00CC1C11"/>
    <w:rsid w:val="00CC322A"/>
    <w:rsid w:val="00CC46EB"/>
    <w:rsid w:val="00CC7738"/>
    <w:rsid w:val="00CD17AD"/>
    <w:rsid w:val="00CD1A2A"/>
    <w:rsid w:val="00CD1A82"/>
    <w:rsid w:val="00CD39A8"/>
    <w:rsid w:val="00CD42CF"/>
    <w:rsid w:val="00CD4799"/>
    <w:rsid w:val="00CD57F9"/>
    <w:rsid w:val="00CD5B67"/>
    <w:rsid w:val="00CD798D"/>
    <w:rsid w:val="00CE2202"/>
    <w:rsid w:val="00CE323D"/>
    <w:rsid w:val="00CE761C"/>
    <w:rsid w:val="00CF496E"/>
    <w:rsid w:val="00CF4AC3"/>
    <w:rsid w:val="00CF603D"/>
    <w:rsid w:val="00CF774E"/>
    <w:rsid w:val="00D00618"/>
    <w:rsid w:val="00D10FAB"/>
    <w:rsid w:val="00D12FA1"/>
    <w:rsid w:val="00D158FF"/>
    <w:rsid w:val="00D162FC"/>
    <w:rsid w:val="00D24C15"/>
    <w:rsid w:val="00D30406"/>
    <w:rsid w:val="00D31D62"/>
    <w:rsid w:val="00D31F6B"/>
    <w:rsid w:val="00D326DA"/>
    <w:rsid w:val="00D33B31"/>
    <w:rsid w:val="00D35D66"/>
    <w:rsid w:val="00D35F4D"/>
    <w:rsid w:val="00D40561"/>
    <w:rsid w:val="00D52248"/>
    <w:rsid w:val="00D53369"/>
    <w:rsid w:val="00D55BCC"/>
    <w:rsid w:val="00D55E5E"/>
    <w:rsid w:val="00D648E4"/>
    <w:rsid w:val="00D70741"/>
    <w:rsid w:val="00D72705"/>
    <w:rsid w:val="00D72CC7"/>
    <w:rsid w:val="00D7315D"/>
    <w:rsid w:val="00D80FCE"/>
    <w:rsid w:val="00D82B52"/>
    <w:rsid w:val="00D844DA"/>
    <w:rsid w:val="00D84B7A"/>
    <w:rsid w:val="00D86788"/>
    <w:rsid w:val="00D91007"/>
    <w:rsid w:val="00D96EA3"/>
    <w:rsid w:val="00D971BE"/>
    <w:rsid w:val="00DA5879"/>
    <w:rsid w:val="00DB015C"/>
    <w:rsid w:val="00DB49F0"/>
    <w:rsid w:val="00DB7454"/>
    <w:rsid w:val="00DC741A"/>
    <w:rsid w:val="00DC7519"/>
    <w:rsid w:val="00DC7A4E"/>
    <w:rsid w:val="00DD00C9"/>
    <w:rsid w:val="00DD082E"/>
    <w:rsid w:val="00DD1A3E"/>
    <w:rsid w:val="00DE4A35"/>
    <w:rsid w:val="00DE5BBF"/>
    <w:rsid w:val="00DF37CE"/>
    <w:rsid w:val="00DF5744"/>
    <w:rsid w:val="00E1027E"/>
    <w:rsid w:val="00E114CC"/>
    <w:rsid w:val="00E1310A"/>
    <w:rsid w:val="00E133C4"/>
    <w:rsid w:val="00E14733"/>
    <w:rsid w:val="00E14FE6"/>
    <w:rsid w:val="00E17527"/>
    <w:rsid w:val="00E20E4D"/>
    <w:rsid w:val="00E23F21"/>
    <w:rsid w:val="00E256B0"/>
    <w:rsid w:val="00E3005C"/>
    <w:rsid w:val="00E31A05"/>
    <w:rsid w:val="00E321D3"/>
    <w:rsid w:val="00E3240E"/>
    <w:rsid w:val="00E34B00"/>
    <w:rsid w:val="00E407F5"/>
    <w:rsid w:val="00E4207D"/>
    <w:rsid w:val="00E45237"/>
    <w:rsid w:val="00E458DB"/>
    <w:rsid w:val="00E46C48"/>
    <w:rsid w:val="00E47459"/>
    <w:rsid w:val="00E521F8"/>
    <w:rsid w:val="00E5350D"/>
    <w:rsid w:val="00E579D8"/>
    <w:rsid w:val="00E61980"/>
    <w:rsid w:val="00E62ADE"/>
    <w:rsid w:val="00E66903"/>
    <w:rsid w:val="00E717A7"/>
    <w:rsid w:val="00E72431"/>
    <w:rsid w:val="00E76257"/>
    <w:rsid w:val="00E8022E"/>
    <w:rsid w:val="00E83E51"/>
    <w:rsid w:val="00E8482C"/>
    <w:rsid w:val="00E84F9F"/>
    <w:rsid w:val="00E855DB"/>
    <w:rsid w:val="00E91DE4"/>
    <w:rsid w:val="00E94295"/>
    <w:rsid w:val="00EA56C2"/>
    <w:rsid w:val="00EA70B4"/>
    <w:rsid w:val="00EB34EB"/>
    <w:rsid w:val="00EB71A8"/>
    <w:rsid w:val="00EB77E6"/>
    <w:rsid w:val="00EC34A0"/>
    <w:rsid w:val="00EC5F48"/>
    <w:rsid w:val="00EC6A64"/>
    <w:rsid w:val="00ED06A2"/>
    <w:rsid w:val="00ED0C35"/>
    <w:rsid w:val="00ED1FD2"/>
    <w:rsid w:val="00ED4269"/>
    <w:rsid w:val="00EE2DAE"/>
    <w:rsid w:val="00EE3C84"/>
    <w:rsid w:val="00EE48E8"/>
    <w:rsid w:val="00EE4C0E"/>
    <w:rsid w:val="00EF131F"/>
    <w:rsid w:val="00EF1E83"/>
    <w:rsid w:val="00EF20D9"/>
    <w:rsid w:val="00F02D18"/>
    <w:rsid w:val="00F07E77"/>
    <w:rsid w:val="00F12F3A"/>
    <w:rsid w:val="00F37C0E"/>
    <w:rsid w:val="00F40000"/>
    <w:rsid w:val="00F42B7C"/>
    <w:rsid w:val="00F453BE"/>
    <w:rsid w:val="00F46D90"/>
    <w:rsid w:val="00F52A84"/>
    <w:rsid w:val="00F55216"/>
    <w:rsid w:val="00F55D5F"/>
    <w:rsid w:val="00F57D56"/>
    <w:rsid w:val="00F605F4"/>
    <w:rsid w:val="00F60EB7"/>
    <w:rsid w:val="00F61468"/>
    <w:rsid w:val="00F65218"/>
    <w:rsid w:val="00F70547"/>
    <w:rsid w:val="00F711A5"/>
    <w:rsid w:val="00F71B4B"/>
    <w:rsid w:val="00F77481"/>
    <w:rsid w:val="00F935A5"/>
    <w:rsid w:val="00F9565F"/>
    <w:rsid w:val="00F96CA4"/>
    <w:rsid w:val="00FA5E40"/>
    <w:rsid w:val="00FB26BF"/>
    <w:rsid w:val="00FB3D3D"/>
    <w:rsid w:val="00FB3EBE"/>
    <w:rsid w:val="00FB79CA"/>
    <w:rsid w:val="00FC2B2F"/>
    <w:rsid w:val="00FC483C"/>
    <w:rsid w:val="00FC6D71"/>
    <w:rsid w:val="00FD12DD"/>
    <w:rsid w:val="00FD4A3A"/>
    <w:rsid w:val="00FD71B5"/>
    <w:rsid w:val="00FD7CE2"/>
    <w:rsid w:val="00FE3879"/>
    <w:rsid w:val="00FE791D"/>
    <w:rsid w:val="00FE7E59"/>
    <w:rsid w:val="00FF1C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9AEEFBD"/>
  <w15:chartTrackingRefBased/>
  <w15:docId w15:val="{A410A95C-DF2D-4348-81CB-B6544C5DD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Normal"/>
    <w:next w:val="Normal"/>
    <w:link w:val="Heading3Char"/>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5"/>
    <w:basedOn w:val="Normal"/>
    <w:next w:val="Normal"/>
    <w:link w:val="Heading5Char"/>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uiPriority w:val="99"/>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43DAD"/>
    <w:rPr>
      <w:rFonts w:ascii="Cambria" w:eastAsia="SimSun" w:hAnsi="Cambria" w:cs="Times New Roman"/>
      <w:b/>
      <w:bCs/>
      <w:sz w:val="32"/>
      <w:szCs w:val="32"/>
      <w:lang w:val="en-GB" w:eastAsia="en-US"/>
    </w:rPr>
  </w:style>
  <w:style w:type="character" w:customStyle="1" w:styleId="Heading5Char">
    <w:name w:val="Heading 5 Char"/>
    <w:aliases w:val="h5 Char,Heading5 Char,H5 Char,Head5 Char,M5 Char,mh2 Char,Module heading 2 Char,heading 8 Char,Numbered Sub-list Char,Heading 81 Char,5 Char"/>
    <w:link w:val="Heading5"/>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List"/>
    <w:link w:val="B1Char"/>
    <w:qFormat/>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qFormat/>
    <w:rsid w:val="00334264"/>
    <w:rPr>
      <w:rFonts w:ascii="Times New Roman" w:eastAsia="SimSun"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qFormat/>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paragraph" w:styleId="Caption">
    <w:name w:val="caption"/>
    <w:basedOn w:val="Normal"/>
    <w:next w:val="Normal"/>
    <w:uiPriority w:val="35"/>
    <w:unhideWhenUsed/>
    <w:qFormat/>
    <w:rsid w:val="00B50578"/>
    <w:rPr>
      <w:b/>
      <w:bC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8601A"/>
    <w:rPr>
      <w:rFonts w:ascii="Arial" w:eastAsia="SimSun" w:hAnsi="Arial" w:cs="Times New Roman"/>
      <w:sz w:val="28"/>
      <w:szCs w:val="20"/>
      <w:lang w:val="en-GB" w:eastAsia="en-US"/>
    </w:rPr>
  </w:style>
  <w:style w:type="character" w:customStyle="1" w:styleId="B2Char">
    <w:name w:val="B2 Char"/>
    <w:link w:val="B2"/>
    <w:qFormat/>
    <w:locked/>
    <w:rsid w:val="009C5C3A"/>
    <w:rPr>
      <w:rFonts w:asciiTheme="minorHAnsi" w:eastAsiaTheme="minorHAnsi" w:hAnsiTheme="minorHAnsi" w:cstheme="minorBidi"/>
      <w:sz w:val="22"/>
      <w:szCs w:val="22"/>
      <w:lang w:eastAsia="en-US"/>
    </w:rPr>
  </w:style>
  <w:style w:type="paragraph" w:customStyle="1" w:styleId="B2">
    <w:name w:val="B2"/>
    <w:basedOn w:val="List2"/>
    <w:link w:val="B2Char"/>
    <w:rsid w:val="009C5C3A"/>
    <w:pPr>
      <w:spacing w:after="160" w:line="256" w:lineRule="auto"/>
      <w:ind w:left="851" w:hanging="284"/>
      <w:contextualSpacing w:val="0"/>
    </w:pPr>
    <w:rPr>
      <w:rFonts w:asciiTheme="minorHAnsi" w:eastAsiaTheme="minorHAnsi" w:hAnsiTheme="minorHAnsi" w:cstheme="minorBidi"/>
      <w:sz w:val="22"/>
      <w:szCs w:val="22"/>
      <w:lang w:val="en-US"/>
    </w:rPr>
  </w:style>
  <w:style w:type="paragraph" w:styleId="List2">
    <w:name w:val="List 2"/>
    <w:basedOn w:val="Normal"/>
    <w:uiPriority w:val="99"/>
    <w:semiHidden/>
    <w:unhideWhenUsed/>
    <w:rsid w:val="009C5C3A"/>
    <w:pPr>
      <w:ind w:left="720" w:hanging="360"/>
      <w:contextualSpacing/>
    </w:pPr>
  </w:style>
  <w:style w:type="paragraph" w:styleId="ListParagraph">
    <w:name w:val="List Paragraph"/>
    <w:basedOn w:val="Normal"/>
    <w:uiPriority w:val="34"/>
    <w:qFormat/>
    <w:rsid w:val="00EE3C84"/>
    <w:pPr>
      <w:ind w:left="720"/>
      <w:contextualSpacing/>
    </w:pPr>
  </w:style>
  <w:style w:type="character" w:styleId="CommentReference">
    <w:name w:val="annotation reference"/>
    <w:basedOn w:val="DefaultParagraphFont"/>
    <w:uiPriority w:val="99"/>
    <w:semiHidden/>
    <w:unhideWhenUsed/>
    <w:rsid w:val="008E4098"/>
    <w:rPr>
      <w:sz w:val="16"/>
      <w:szCs w:val="16"/>
    </w:rPr>
  </w:style>
  <w:style w:type="paragraph" w:styleId="CommentText">
    <w:name w:val="annotation text"/>
    <w:basedOn w:val="Normal"/>
    <w:link w:val="CommentTextChar"/>
    <w:uiPriority w:val="99"/>
    <w:semiHidden/>
    <w:unhideWhenUsed/>
    <w:rsid w:val="008E4098"/>
  </w:style>
  <w:style w:type="character" w:customStyle="1" w:styleId="CommentTextChar">
    <w:name w:val="Comment Text Char"/>
    <w:basedOn w:val="DefaultParagraphFont"/>
    <w:link w:val="CommentText"/>
    <w:uiPriority w:val="99"/>
    <w:semiHidden/>
    <w:rsid w:val="008E4098"/>
    <w:rPr>
      <w:rFonts w:ascii="Times New Roman" w:eastAsia="MS Mincho" w:hAnsi="Times New Roman"/>
      <w:lang w:val="en-GB" w:eastAsia="en-US"/>
    </w:rPr>
  </w:style>
  <w:style w:type="paragraph" w:styleId="CommentSubject">
    <w:name w:val="annotation subject"/>
    <w:basedOn w:val="CommentText"/>
    <w:next w:val="CommentText"/>
    <w:link w:val="CommentSubjectChar"/>
    <w:uiPriority w:val="99"/>
    <w:semiHidden/>
    <w:unhideWhenUsed/>
    <w:rsid w:val="008E4098"/>
    <w:rPr>
      <w:b/>
      <w:bCs/>
    </w:rPr>
  </w:style>
  <w:style w:type="character" w:customStyle="1" w:styleId="CommentSubjectChar">
    <w:name w:val="Comment Subject Char"/>
    <w:basedOn w:val="CommentTextChar"/>
    <w:link w:val="CommentSubject"/>
    <w:uiPriority w:val="99"/>
    <w:semiHidden/>
    <w:rsid w:val="008E4098"/>
    <w:rPr>
      <w:rFonts w:ascii="Times New Roman" w:eastAsia="MS Mincho" w:hAnsi="Times New Roman"/>
      <w:b/>
      <w:bCs/>
      <w:lang w:val="en-GB" w:eastAsia="en-US"/>
    </w:rPr>
  </w:style>
  <w:style w:type="paragraph" w:styleId="Revision">
    <w:name w:val="Revision"/>
    <w:hidden/>
    <w:uiPriority w:val="99"/>
    <w:semiHidden/>
    <w:rsid w:val="00517830"/>
    <w:rPr>
      <w:rFonts w:ascii="Times New Roman" w:eastAsia="MS Mincho" w:hAnsi="Times New Roman"/>
      <w:lang w:val="en-GB" w:eastAsia="en-US"/>
    </w:rPr>
  </w:style>
  <w:style w:type="character" w:customStyle="1" w:styleId="B1Char1">
    <w:name w:val="B1 Char1"/>
    <w:qFormat/>
    <w:rsid w:val="0081292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74114">
      <w:bodyDiv w:val="1"/>
      <w:marLeft w:val="0"/>
      <w:marRight w:val="0"/>
      <w:marTop w:val="0"/>
      <w:marBottom w:val="0"/>
      <w:divBdr>
        <w:top w:val="none" w:sz="0" w:space="0" w:color="auto"/>
        <w:left w:val="none" w:sz="0" w:space="0" w:color="auto"/>
        <w:bottom w:val="none" w:sz="0" w:space="0" w:color="auto"/>
        <w:right w:val="none" w:sz="0" w:space="0" w:color="auto"/>
      </w:divBdr>
    </w:div>
    <w:div w:id="147208423">
      <w:bodyDiv w:val="1"/>
      <w:marLeft w:val="0"/>
      <w:marRight w:val="0"/>
      <w:marTop w:val="0"/>
      <w:marBottom w:val="0"/>
      <w:divBdr>
        <w:top w:val="none" w:sz="0" w:space="0" w:color="auto"/>
        <w:left w:val="none" w:sz="0" w:space="0" w:color="auto"/>
        <w:bottom w:val="none" w:sz="0" w:space="0" w:color="auto"/>
        <w:right w:val="none" w:sz="0" w:space="0" w:color="auto"/>
      </w:divBdr>
    </w:div>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638875066">
      <w:bodyDiv w:val="1"/>
      <w:marLeft w:val="0"/>
      <w:marRight w:val="0"/>
      <w:marTop w:val="0"/>
      <w:marBottom w:val="0"/>
      <w:divBdr>
        <w:top w:val="none" w:sz="0" w:space="0" w:color="auto"/>
        <w:left w:val="none" w:sz="0" w:space="0" w:color="auto"/>
        <w:bottom w:val="none" w:sz="0" w:space="0" w:color="auto"/>
        <w:right w:val="none" w:sz="0" w:space="0" w:color="auto"/>
      </w:divBdr>
    </w:div>
    <w:div w:id="728920093">
      <w:bodyDiv w:val="1"/>
      <w:marLeft w:val="0"/>
      <w:marRight w:val="0"/>
      <w:marTop w:val="0"/>
      <w:marBottom w:val="0"/>
      <w:divBdr>
        <w:top w:val="none" w:sz="0" w:space="0" w:color="auto"/>
        <w:left w:val="none" w:sz="0" w:space="0" w:color="auto"/>
        <w:bottom w:val="none" w:sz="0" w:space="0" w:color="auto"/>
        <w:right w:val="none" w:sz="0" w:space="0" w:color="auto"/>
      </w:divBdr>
    </w:div>
    <w:div w:id="749237955">
      <w:bodyDiv w:val="1"/>
      <w:marLeft w:val="0"/>
      <w:marRight w:val="0"/>
      <w:marTop w:val="0"/>
      <w:marBottom w:val="0"/>
      <w:divBdr>
        <w:top w:val="none" w:sz="0" w:space="0" w:color="auto"/>
        <w:left w:val="none" w:sz="0" w:space="0" w:color="auto"/>
        <w:bottom w:val="none" w:sz="0" w:space="0" w:color="auto"/>
        <w:right w:val="none" w:sz="0" w:space="0" w:color="auto"/>
      </w:divBdr>
    </w:div>
    <w:div w:id="767428778">
      <w:bodyDiv w:val="1"/>
      <w:marLeft w:val="0"/>
      <w:marRight w:val="0"/>
      <w:marTop w:val="0"/>
      <w:marBottom w:val="0"/>
      <w:divBdr>
        <w:top w:val="none" w:sz="0" w:space="0" w:color="auto"/>
        <w:left w:val="none" w:sz="0" w:space="0" w:color="auto"/>
        <w:bottom w:val="none" w:sz="0" w:space="0" w:color="auto"/>
        <w:right w:val="none" w:sz="0" w:space="0" w:color="auto"/>
      </w:divBdr>
    </w:div>
    <w:div w:id="876888534">
      <w:bodyDiv w:val="1"/>
      <w:marLeft w:val="0"/>
      <w:marRight w:val="0"/>
      <w:marTop w:val="0"/>
      <w:marBottom w:val="0"/>
      <w:divBdr>
        <w:top w:val="none" w:sz="0" w:space="0" w:color="auto"/>
        <w:left w:val="none" w:sz="0" w:space="0" w:color="auto"/>
        <w:bottom w:val="none" w:sz="0" w:space="0" w:color="auto"/>
        <w:right w:val="none" w:sz="0" w:space="0" w:color="auto"/>
      </w:divBdr>
    </w:div>
    <w:div w:id="906889085">
      <w:bodyDiv w:val="1"/>
      <w:marLeft w:val="0"/>
      <w:marRight w:val="0"/>
      <w:marTop w:val="0"/>
      <w:marBottom w:val="0"/>
      <w:divBdr>
        <w:top w:val="none" w:sz="0" w:space="0" w:color="auto"/>
        <w:left w:val="none" w:sz="0" w:space="0" w:color="auto"/>
        <w:bottom w:val="none" w:sz="0" w:space="0" w:color="auto"/>
        <w:right w:val="none" w:sz="0" w:space="0" w:color="auto"/>
      </w:divBdr>
    </w:div>
    <w:div w:id="1159272668">
      <w:bodyDiv w:val="1"/>
      <w:marLeft w:val="0"/>
      <w:marRight w:val="0"/>
      <w:marTop w:val="0"/>
      <w:marBottom w:val="0"/>
      <w:divBdr>
        <w:top w:val="none" w:sz="0" w:space="0" w:color="auto"/>
        <w:left w:val="none" w:sz="0" w:space="0" w:color="auto"/>
        <w:bottom w:val="none" w:sz="0" w:space="0" w:color="auto"/>
        <w:right w:val="none" w:sz="0" w:space="0" w:color="auto"/>
      </w:divBdr>
    </w:div>
    <w:div w:id="1177962567">
      <w:bodyDiv w:val="1"/>
      <w:marLeft w:val="0"/>
      <w:marRight w:val="0"/>
      <w:marTop w:val="0"/>
      <w:marBottom w:val="0"/>
      <w:divBdr>
        <w:top w:val="none" w:sz="0" w:space="0" w:color="auto"/>
        <w:left w:val="none" w:sz="0" w:space="0" w:color="auto"/>
        <w:bottom w:val="none" w:sz="0" w:space="0" w:color="auto"/>
        <w:right w:val="none" w:sz="0" w:space="0" w:color="auto"/>
      </w:divBdr>
    </w:div>
    <w:div w:id="1283879082">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338383757">
      <w:bodyDiv w:val="1"/>
      <w:marLeft w:val="0"/>
      <w:marRight w:val="0"/>
      <w:marTop w:val="0"/>
      <w:marBottom w:val="0"/>
      <w:divBdr>
        <w:top w:val="none" w:sz="0" w:space="0" w:color="auto"/>
        <w:left w:val="none" w:sz="0" w:space="0" w:color="auto"/>
        <w:bottom w:val="none" w:sz="0" w:space="0" w:color="auto"/>
        <w:right w:val="none" w:sz="0" w:space="0" w:color="auto"/>
      </w:divBdr>
    </w:div>
    <w:div w:id="1479957525">
      <w:bodyDiv w:val="1"/>
      <w:marLeft w:val="0"/>
      <w:marRight w:val="0"/>
      <w:marTop w:val="0"/>
      <w:marBottom w:val="0"/>
      <w:divBdr>
        <w:top w:val="none" w:sz="0" w:space="0" w:color="auto"/>
        <w:left w:val="none" w:sz="0" w:space="0" w:color="auto"/>
        <w:bottom w:val="none" w:sz="0" w:space="0" w:color="auto"/>
        <w:right w:val="none" w:sz="0" w:space="0" w:color="auto"/>
      </w:divBdr>
    </w:div>
    <w:div w:id="1506893352">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 w:id="1831097748">
      <w:bodyDiv w:val="1"/>
      <w:marLeft w:val="0"/>
      <w:marRight w:val="0"/>
      <w:marTop w:val="0"/>
      <w:marBottom w:val="0"/>
      <w:divBdr>
        <w:top w:val="none" w:sz="0" w:space="0" w:color="auto"/>
        <w:left w:val="none" w:sz="0" w:space="0" w:color="auto"/>
        <w:bottom w:val="none" w:sz="0" w:space="0" w:color="auto"/>
        <w:right w:val="none" w:sz="0" w:space="0" w:color="auto"/>
      </w:divBdr>
    </w:div>
    <w:div w:id="1844971311">
      <w:bodyDiv w:val="1"/>
      <w:marLeft w:val="0"/>
      <w:marRight w:val="0"/>
      <w:marTop w:val="0"/>
      <w:marBottom w:val="0"/>
      <w:divBdr>
        <w:top w:val="none" w:sz="0" w:space="0" w:color="auto"/>
        <w:left w:val="none" w:sz="0" w:space="0" w:color="auto"/>
        <w:bottom w:val="none" w:sz="0" w:space="0" w:color="auto"/>
        <w:right w:val="none" w:sz="0" w:space="0" w:color="auto"/>
      </w:divBdr>
    </w:div>
    <w:div w:id="202886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5759</TotalTime>
  <Pages>13</Pages>
  <Words>3683</Words>
  <Characters>20994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fmacias@qti.qualcomm.com</dc:creator>
  <cp:keywords/>
  <cp:lastModifiedBy>Fernando Alonso Macias</cp:lastModifiedBy>
  <cp:revision>34</cp:revision>
  <dcterms:created xsi:type="dcterms:W3CDTF">2023-04-05T18:07:00Z</dcterms:created>
  <dcterms:modified xsi:type="dcterms:W3CDTF">2023-04-28T16:34:00Z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(3)FLh3eyZgPuRxGgbhmKj3MjjqxVxKwnzTdSJSuzTc1177ZYRYEL+dLJDbqGn7kY5hnmVuzTv4
hxxG0mhELo9G6OXFJDaa9qoxLxNI7WsLh8XT6A4zITOOw+YdIUDKcbsxYZje8nXj16yhWupp
zQf2JbKRo0zqeMuY0yRHfUoznYzpSrNIztJIX4uKmmc2STThScpBWJ3QqTP33y09kIYiXN2k
GXPKLHpZTMeMriC494</vt:lpwstr>
  </property>
  <property fmtid="{D5CDD505-2E9C-101B-9397-08002B2CF9AE}" pid="5" name="_2015_ms_pID_7253431">
    <vt:lpwstr>C1Xljv+iLkA2+6zVuXkFiW5eoBKy6VDH/FLDY+0Odc3GdGN33cVk2W
V8WqvZ0mdHePY9JhALRJqJFDrtPQHHBupp4Y1QDRwxTNUXEjl5/PUT/oiIOqFnyE3xXtTdCw
Q86l6ZbySYvUT5M7rmYHn/1pmkH15i2OLTMVX8AryeHfwdX5p+je6UqAcWGQYF9mE3o5EYDm
BVMoQTxlnXYqdGM4ak1HrephNARouYvb6xZh</vt:lpwstr>
  </property>
  <property fmtid="{D5CDD505-2E9C-101B-9397-08002B2CF9AE}" pid="6" name="_2015_ms_pID_7253432">
    <vt:lpwstr>WyQKPiRQbIqqR/m73nQJF58=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ies>
</file>